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87A" w:rsidRPr="00BA2EC9" w:rsidRDefault="0082787A" w:rsidP="0082787A">
      <w:pPr>
        <w:spacing w:line="360" w:lineRule="auto"/>
        <w:rPr>
          <w:rFonts w:cs="Arial"/>
          <w:szCs w:val="22"/>
        </w:rPr>
      </w:pPr>
      <w:r w:rsidRPr="0082787A">
        <w:rPr>
          <w:rFonts w:cs="Arial"/>
          <w:szCs w:val="22"/>
          <w:lang w:val="it-IT"/>
        </w:rPr>
        <w:t xml:space="preserve">Stečajna masa iza </w:t>
      </w:r>
      <w:r w:rsidR="00BB12F6">
        <w:rPr>
          <w:rFonts w:cs="Arial"/>
          <w:szCs w:val="22"/>
          <w:lang w:val="it-IT"/>
        </w:rPr>
        <w:t>NOVA ARENA</w:t>
      </w:r>
      <w:r w:rsidRPr="0082787A">
        <w:rPr>
          <w:rFonts w:cs="Arial"/>
          <w:szCs w:val="22"/>
          <w:lang w:val="it-IT"/>
        </w:rPr>
        <w:t xml:space="preserve"> d.o.o.</w:t>
      </w:r>
      <w:r w:rsidRPr="0082787A">
        <w:rPr>
          <w:rFonts w:cs="Arial"/>
          <w:szCs w:val="22"/>
          <w:lang w:val="it-IT"/>
        </w:rPr>
        <w:tab/>
      </w:r>
      <w:r w:rsidRPr="0082787A">
        <w:rPr>
          <w:rFonts w:cs="Arial"/>
          <w:szCs w:val="22"/>
          <w:lang w:val="it-IT"/>
        </w:rPr>
        <w:tab/>
      </w:r>
      <w:r w:rsidRPr="0082787A">
        <w:rPr>
          <w:rFonts w:cs="Arial"/>
          <w:szCs w:val="22"/>
          <w:lang w:val="it-IT"/>
        </w:rPr>
        <w:tab/>
      </w:r>
      <w:proofErr w:type="spellStart"/>
      <w:proofErr w:type="gramStart"/>
      <w:r w:rsidRPr="00BA2EC9">
        <w:rPr>
          <w:rFonts w:cs="Arial"/>
          <w:szCs w:val="22"/>
        </w:rPr>
        <w:t>Posl</w:t>
      </w:r>
      <w:proofErr w:type="spellEnd"/>
      <w:r w:rsidRPr="00BA2EC9">
        <w:rPr>
          <w:rFonts w:cs="Arial"/>
          <w:szCs w:val="22"/>
        </w:rPr>
        <w:t>.</w:t>
      </w:r>
      <w:proofErr w:type="gramEnd"/>
      <w:r w:rsidRPr="00BA2EC9">
        <w:rPr>
          <w:rFonts w:cs="Arial"/>
          <w:szCs w:val="22"/>
        </w:rPr>
        <w:t xml:space="preserve"> br. </w:t>
      </w:r>
      <w:proofErr w:type="gramStart"/>
      <w:r w:rsidRPr="00BA2EC9">
        <w:rPr>
          <w:rFonts w:cs="Arial"/>
          <w:szCs w:val="22"/>
        </w:rPr>
        <w:t>1</w:t>
      </w:r>
      <w:r w:rsidR="00BB12F6" w:rsidRPr="00BA2EC9">
        <w:rPr>
          <w:rFonts w:cs="Arial"/>
          <w:szCs w:val="22"/>
        </w:rPr>
        <w:t>0</w:t>
      </w:r>
      <w:r w:rsidRPr="00BA2EC9">
        <w:rPr>
          <w:rFonts w:cs="Arial"/>
          <w:szCs w:val="22"/>
        </w:rPr>
        <w:t xml:space="preserve"> St-</w:t>
      </w:r>
      <w:r w:rsidR="00BB12F6" w:rsidRPr="00BA2EC9">
        <w:rPr>
          <w:rFonts w:cs="Arial"/>
          <w:szCs w:val="22"/>
        </w:rPr>
        <w:t>1135</w:t>
      </w:r>
      <w:r w:rsidRPr="00BA2EC9">
        <w:rPr>
          <w:rFonts w:cs="Arial"/>
          <w:szCs w:val="22"/>
        </w:rPr>
        <w:t>/16</w:t>
      </w:r>
      <w:proofErr w:type="gramEnd"/>
    </w:p>
    <w:p w:rsidR="0082787A" w:rsidRPr="00BA2EC9" w:rsidRDefault="0082787A" w:rsidP="0082787A">
      <w:pPr>
        <w:spacing w:line="360" w:lineRule="auto"/>
        <w:rPr>
          <w:rFonts w:cs="Arial"/>
          <w:szCs w:val="22"/>
        </w:rPr>
      </w:pPr>
      <w:proofErr w:type="gramStart"/>
      <w:r w:rsidRPr="00BA2EC9">
        <w:rPr>
          <w:rFonts w:cs="Arial"/>
          <w:szCs w:val="22"/>
        </w:rPr>
        <w:t>u</w:t>
      </w:r>
      <w:proofErr w:type="gramEnd"/>
      <w:r w:rsidRPr="00BA2EC9">
        <w:rPr>
          <w:rFonts w:cs="Arial"/>
          <w:szCs w:val="22"/>
        </w:rPr>
        <w:t xml:space="preserve"> </w:t>
      </w:r>
      <w:proofErr w:type="spellStart"/>
      <w:r w:rsidRPr="00BA2EC9">
        <w:rPr>
          <w:rFonts w:cs="Arial"/>
          <w:szCs w:val="22"/>
        </w:rPr>
        <w:t>stečaju</w:t>
      </w:r>
      <w:proofErr w:type="spellEnd"/>
    </w:p>
    <w:p w:rsidR="0082787A" w:rsidRPr="00BA2EC9" w:rsidRDefault="00BB12F6" w:rsidP="0082787A">
      <w:pPr>
        <w:spacing w:line="360" w:lineRule="auto"/>
        <w:rPr>
          <w:rFonts w:cs="Arial"/>
          <w:szCs w:val="22"/>
        </w:rPr>
      </w:pPr>
      <w:r w:rsidRPr="00BA2EC9">
        <w:rPr>
          <w:rFonts w:cs="Arial"/>
          <w:szCs w:val="22"/>
        </w:rPr>
        <w:t xml:space="preserve">Pula, </w:t>
      </w:r>
      <w:proofErr w:type="spellStart"/>
      <w:r w:rsidRPr="00BA2EC9">
        <w:rPr>
          <w:rFonts w:cs="Arial"/>
          <w:szCs w:val="22"/>
        </w:rPr>
        <w:t>Ravenska</w:t>
      </w:r>
      <w:proofErr w:type="spellEnd"/>
      <w:r w:rsidRPr="00BA2EC9">
        <w:rPr>
          <w:rFonts w:cs="Arial"/>
          <w:szCs w:val="22"/>
        </w:rPr>
        <w:t xml:space="preserve"> 8</w:t>
      </w:r>
    </w:p>
    <w:p w:rsidR="00222CE9" w:rsidRPr="00BA2EC9" w:rsidRDefault="00222CE9" w:rsidP="00222CE9">
      <w:pPr>
        <w:spacing w:line="312" w:lineRule="auto"/>
        <w:jc w:val="center"/>
      </w:pPr>
    </w:p>
    <w:p w:rsidR="00222CE9" w:rsidRPr="00BA2EC9" w:rsidRDefault="00222CE9" w:rsidP="00222CE9">
      <w:pPr>
        <w:spacing w:line="360" w:lineRule="auto"/>
      </w:pPr>
      <w:proofErr w:type="spellStart"/>
      <w:r w:rsidRPr="00BA2EC9">
        <w:t>Stečajni</w:t>
      </w:r>
      <w:proofErr w:type="spellEnd"/>
      <w:r w:rsidRPr="00BA2EC9">
        <w:t xml:space="preserve"> </w:t>
      </w:r>
      <w:proofErr w:type="spellStart"/>
      <w:r w:rsidRPr="00BA2EC9">
        <w:t>upravitelj</w:t>
      </w:r>
      <w:proofErr w:type="spellEnd"/>
    </w:p>
    <w:p w:rsidR="00222CE9" w:rsidRPr="00BA2EC9" w:rsidRDefault="00222CE9" w:rsidP="00222CE9">
      <w:pPr>
        <w:spacing w:line="360" w:lineRule="auto"/>
      </w:pPr>
      <w:r w:rsidRPr="00BA2EC9">
        <w:t>Jasmina Lichtenberg</w:t>
      </w:r>
    </w:p>
    <w:p w:rsidR="00222CE9" w:rsidRPr="00BA2EC9" w:rsidRDefault="00222CE9" w:rsidP="00222CE9">
      <w:pPr>
        <w:spacing w:line="360" w:lineRule="auto"/>
        <w:rPr>
          <w:b/>
        </w:rPr>
      </w:pPr>
    </w:p>
    <w:p w:rsidR="00222CE9" w:rsidRPr="00BA2EC9" w:rsidRDefault="00222CE9" w:rsidP="00222CE9">
      <w:pPr>
        <w:spacing w:line="360" w:lineRule="auto"/>
        <w:rPr>
          <w:b/>
        </w:rPr>
      </w:pPr>
    </w:p>
    <w:p w:rsidR="00222CE9" w:rsidRPr="00BA2EC9" w:rsidRDefault="00222CE9" w:rsidP="00222CE9">
      <w:pPr>
        <w:spacing w:line="360" w:lineRule="auto"/>
        <w:rPr>
          <w:b/>
        </w:rPr>
      </w:pPr>
    </w:p>
    <w:p w:rsidR="00222CE9" w:rsidRPr="00BA2EC9" w:rsidRDefault="00222CE9" w:rsidP="00222CE9">
      <w:pPr>
        <w:spacing w:line="360" w:lineRule="auto"/>
      </w:pPr>
    </w:p>
    <w:p w:rsidR="00222CE9" w:rsidRPr="00BA2EC9" w:rsidRDefault="00222CE9" w:rsidP="00222CE9">
      <w:pPr>
        <w:spacing w:line="360" w:lineRule="auto"/>
      </w:pPr>
    </w:p>
    <w:p w:rsidR="00222CE9" w:rsidRPr="00BA2EC9" w:rsidRDefault="00222CE9" w:rsidP="00222CE9">
      <w:pPr>
        <w:spacing w:line="360" w:lineRule="auto"/>
        <w:rPr>
          <w:b/>
        </w:rPr>
      </w:pPr>
    </w:p>
    <w:p w:rsidR="00222CE9" w:rsidRPr="00BA2EC9" w:rsidRDefault="00222CE9" w:rsidP="00222CE9">
      <w:pPr>
        <w:spacing w:line="360" w:lineRule="auto"/>
        <w:jc w:val="center"/>
        <w:rPr>
          <w:b/>
        </w:rPr>
      </w:pPr>
    </w:p>
    <w:p w:rsidR="00222CE9" w:rsidRDefault="00222CE9" w:rsidP="00222CE9">
      <w:pPr>
        <w:pStyle w:val="Heading4"/>
        <w:numPr>
          <w:ilvl w:val="0"/>
          <w:numId w:val="0"/>
        </w:numPr>
        <w:rPr>
          <w:rFonts w:ascii="Arial" w:hAnsi="Arial"/>
          <w:sz w:val="24"/>
        </w:rPr>
      </w:pPr>
      <w:r>
        <w:rPr>
          <w:rFonts w:ascii="Arial" w:hAnsi="Arial"/>
          <w:sz w:val="24"/>
        </w:rPr>
        <w:t>IZVJEŠĆE STEČAJNOG UPRAVITELJA</w:t>
      </w:r>
    </w:p>
    <w:p w:rsidR="00222CE9" w:rsidRDefault="00222CE9" w:rsidP="00222CE9">
      <w:pPr>
        <w:pStyle w:val="Heading4"/>
        <w:numPr>
          <w:ilvl w:val="0"/>
          <w:numId w:val="0"/>
        </w:numPr>
      </w:pPr>
      <w:r>
        <w:t xml:space="preserve"> </w:t>
      </w:r>
    </w:p>
    <w:p w:rsidR="0082787A" w:rsidRPr="0082787A" w:rsidRDefault="0082787A" w:rsidP="0082787A">
      <w:pPr>
        <w:spacing w:line="360" w:lineRule="auto"/>
        <w:jc w:val="center"/>
        <w:rPr>
          <w:b/>
          <w:lang w:val="hr-HR"/>
        </w:rPr>
      </w:pPr>
      <w:r w:rsidRPr="00BB12F6">
        <w:rPr>
          <w:b/>
          <w:lang w:val="it-IT"/>
        </w:rPr>
        <w:t>za</w:t>
      </w:r>
      <w:r w:rsidRPr="0082787A">
        <w:rPr>
          <w:b/>
          <w:lang w:val="hr-HR"/>
        </w:rPr>
        <w:t xml:space="preserve"> </w:t>
      </w:r>
      <w:r w:rsidRPr="00BB12F6">
        <w:rPr>
          <w:b/>
          <w:lang w:val="it-IT"/>
        </w:rPr>
        <w:t>ispitno</w:t>
      </w:r>
      <w:r w:rsidRPr="0082787A">
        <w:rPr>
          <w:b/>
          <w:lang w:val="hr-HR"/>
        </w:rPr>
        <w:t xml:space="preserve"> </w:t>
      </w:r>
      <w:r w:rsidRPr="00BB12F6">
        <w:rPr>
          <w:b/>
          <w:lang w:val="it-IT"/>
        </w:rPr>
        <w:t>i</w:t>
      </w:r>
      <w:r w:rsidRPr="0082787A">
        <w:rPr>
          <w:b/>
          <w:lang w:val="hr-HR"/>
        </w:rPr>
        <w:t xml:space="preserve"> </w:t>
      </w:r>
      <w:r w:rsidRPr="00BB12F6">
        <w:rPr>
          <w:b/>
          <w:lang w:val="it-IT"/>
        </w:rPr>
        <w:t>izvje</w:t>
      </w:r>
      <w:r w:rsidRPr="0082787A">
        <w:rPr>
          <w:b/>
          <w:lang w:val="hr-HR"/>
        </w:rPr>
        <w:t>š</w:t>
      </w:r>
      <w:r w:rsidRPr="00BB12F6">
        <w:rPr>
          <w:b/>
          <w:lang w:val="it-IT"/>
        </w:rPr>
        <w:t>tajno</w:t>
      </w:r>
      <w:r w:rsidRPr="0082787A">
        <w:rPr>
          <w:b/>
          <w:lang w:val="hr-HR"/>
        </w:rPr>
        <w:t xml:space="preserve"> </w:t>
      </w:r>
      <w:r w:rsidRPr="00BB12F6">
        <w:rPr>
          <w:b/>
          <w:lang w:val="it-IT"/>
        </w:rPr>
        <w:t>ro</w:t>
      </w:r>
      <w:r w:rsidRPr="0082787A">
        <w:rPr>
          <w:b/>
          <w:lang w:val="hr-HR"/>
        </w:rPr>
        <w:t>č</w:t>
      </w:r>
      <w:r w:rsidRPr="00BB12F6">
        <w:rPr>
          <w:b/>
          <w:lang w:val="it-IT"/>
        </w:rPr>
        <w:t>i</w:t>
      </w:r>
      <w:r w:rsidRPr="0082787A">
        <w:rPr>
          <w:b/>
          <w:lang w:val="hr-HR"/>
        </w:rPr>
        <w:t>š</w:t>
      </w:r>
      <w:r w:rsidRPr="00BB12F6">
        <w:rPr>
          <w:b/>
          <w:lang w:val="it-IT"/>
        </w:rPr>
        <w:t>te</w:t>
      </w:r>
      <w:r w:rsidRPr="0082787A">
        <w:rPr>
          <w:b/>
          <w:lang w:val="hr-HR"/>
        </w:rPr>
        <w:t xml:space="preserve"> </w:t>
      </w:r>
      <w:r w:rsidRPr="00BB12F6">
        <w:rPr>
          <w:b/>
          <w:lang w:val="it-IT"/>
        </w:rPr>
        <w:t>zakazano</w:t>
      </w:r>
      <w:r w:rsidRPr="0082787A">
        <w:rPr>
          <w:b/>
          <w:lang w:val="hr-HR"/>
        </w:rPr>
        <w:t xml:space="preserve"> </w:t>
      </w:r>
      <w:r w:rsidRPr="00BB12F6">
        <w:rPr>
          <w:b/>
          <w:lang w:val="it-IT"/>
        </w:rPr>
        <w:t>za</w:t>
      </w:r>
      <w:r w:rsidRPr="0082787A">
        <w:rPr>
          <w:b/>
          <w:lang w:val="hr-HR"/>
        </w:rPr>
        <w:t xml:space="preserve"> </w:t>
      </w:r>
      <w:r w:rsidR="00BB12F6">
        <w:rPr>
          <w:b/>
          <w:lang w:val="hr-HR"/>
        </w:rPr>
        <w:t>08</w:t>
      </w:r>
      <w:r w:rsidRPr="0082787A">
        <w:rPr>
          <w:b/>
          <w:lang w:val="hr-HR"/>
        </w:rPr>
        <w:t xml:space="preserve">. </w:t>
      </w:r>
      <w:r w:rsidR="00BB12F6">
        <w:rPr>
          <w:b/>
          <w:lang w:val="it-IT"/>
        </w:rPr>
        <w:t>lipnja</w:t>
      </w:r>
      <w:r w:rsidRPr="0082787A">
        <w:rPr>
          <w:b/>
          <w:lang w:val="hr-HR"/>
        </w:rPr>
        <w:t xml:space="preserve"> 2017. </w:t>
      </w:r>
      <w:r w:rsidRPr="00BB12F6">
        <w:rPr>
          <w:b/>
          <w:lang w:val="it-IT"/>
        </w:rPr>
        <w:t>godine</w:t>
      </w:r>
    </w:p>
    <w:p w:rsidR="00222CE9" w:rsidRPr="004E7B92" w:rsidRDefault="00222CE9" w:rsidP="00222CE9">
      <w:pPr>
        <w:spacing w:line="360" w:lineRule="auto"/>
        <w:rPr>
          <w:b/>
          <w:lang w:val="hr-HR"/>
        </w:rPr>
      </w:pPr>
    </w:p>
    <w:p w:rsidR="00222CE9" w:rsidRPr="004E7B92" w:rsidRDefault="00222CE9" w:rsidP="00222CE9">
      <w:pPr>
        <w:spacing w:line="360" w:lineRule="auto"/>
        <w:rPr>
          <w:b/>
          <w:lang w:val="hr-HR"/>
        </w:rPr>
      </w:pPr>
    </w:p>
    <w:p w:rsidR="00222CE9" w:rsidRPr="004E7B92" w:rsidRDefault="00222CE9" w:rsidP="00222CE9">
      <w:pPr>
        <w:spacing w:line="360" w:lineRule="auto"/>
        <w:rPr>
          <w:b/>
          <w:lang w:val="hr-HR"/>
        </w:rPr>
      </w:pPr>
    </w:p>
    <w:p w:rsidR="00222CE9" w:rsidRPr="004E7B92" w:rsidRDefault="00222CE9" w:rsidP="00222CE9">
      <w:pPr>
        <w:spacing w:line="360" w:lineRule="auto"/>
        <w:rPr>
          <w:b/>
          <w:lang w:val="hr-HR"/>
        </w:rPr>
      </w:pPr>
    </w:p>
    <w:p w:rsidR="00222CE9" w:rsidRPr="004E7B92" w:rsidRDefault="00222CE9" w:rsidP="00222CE9">
      <w:pPr>
        <w:spacing w:line="360" w:lineRule="auto"/>
        <w:rPr>
          <w:b/>
          <w:lang w:val="hr-HR"/>
        </w:rPr>
      </w:pPr>
    </w:p>
    <w:p w:rsidR="00222CE9" w:rsidRPr="004E7B92" w:rsidRDefault="00222CE9" w:rsidP="00222CE9">
      <w:pPr>
        <w:spacing w:line="360" w:lineRule="auto"/>
        <w:rPr>
          <w:b/>
          <w:lang w:val="hr-HR"/>
        </w:rPr>
      </w:pPr>
    </w:p>
    <w:p w:rsidR="00222CE9" w:rsidRPr="004E7B92" w:rsidRDefault="00222CE9" w:rsidP="00222CE9">
      <w:pPr>
        <w:spacing w:line="360" w:lineRule="auto"/>
        <w:rPr>
          <w:b/>
          <w:lang w:val="hr-HR"/>
        </w:rPr>
      </w:pPr>
    </w:p>
    <w:p w:rsidR="00222CE9" w:rsidRPr="004E7B92" w:rsidRDefault="00222CE9" w:rsidP="00222CE9">
      <w:pPr>
        <w:spacing w:line="360" w:lineRule="auto"/>
        <w:rPr>
          <w:b/>
          <w:lang w:val="hr-HR"/>
        </w:rPr>
      </w:pPr>
    </w:p>
    <w:p w:rsidR="00222CE9" w:rsidRPr="004E7B92" w:rsidRDefault="00222CE9" w:rsidP="00222CE9">
      <w:pPr>
        <w:spacing w:line="360" w:lineRule="auto"/>
        <w:rPr>
          <w:lang w:val="hr-HR"/>
        </w:rPr>
      </w:pPr>
    </w:p>
    <w:p w:rsidR="00222CE9" w:rsidRPr="004E7B92" w:rsidRDefault="00222CE9" w:rsidP="00222CE9">
      <w:pPr>
        <w:spacing w:line="360" w:lineRule="auto"/>
        <w:rPr>
          <w:lang w:val="hr-HR"/>
        </w:rPr>
      </w:pPr>
    </w:p>
    <w:p w:rsidR="00222CE9" w:rsidRPr="004E7B92" w:rsidRDefault="00222CE9" w:rsidP="00222CE9">
      <w:pPr>
        <w:spacing w:line="360" w:lineRule="auto"/>
        <w:rPr>
          <w:lang w:val="hr-HR"/>
        </w:rPr>
      </w:pPr>
    </w:p>
    <w:p w:rsidR="00222CE9" w:rsidRPr="004E7B92" w:rsidRDefault="00222CE9" w:rsidP="00222CE9">
      <w:pPr>
        <w:spacing w:line="360" w:lineRule="auto"/>
        <w:rPr>
          <w:lang w:val="hr-HR"/>
        </w:rPr>
      </w:pPr>
    </w:p>
    <w:p w:rsidR="00222CE9" w:rsidRPr="004E7B92" w:rsidRDefault="00222CE9" w:rsidP="00222CE9">
      <w:pPr>
        <w:spacing w:line="360" w:lineRule="auto"/>
        <w:rPr>
          <w:lang w:val="hr-HR"/>
        </w:rPr>
      </w:pPr>
    </w:p>
    <w:p w:rsidR="00222CE9" w:rsidRPr="004E7B92" w:rsidRDefault="00222CE9" w:rsidP="00222CE9">
      <w:pPr>
        <w:spacing w:line="360" w:lineRule="auto"/>
        <w:rPr>
          <w:lang w:val="hr-HR"/>
        </w:rPr>
      </w:pPr>
    </w:p>
    <w:p w:rsidR="00222CE9" w:rsidRPr="004E7B92" w:rsidRDefault="00222CE9" w:rsidP="00222CE9">
      <w:pPr>
        <w:spacing w:line="360" w:lineRule="auto"/>
        <w:rPr>
          <w:lang w:val="hr-HR"/>
        </w:rPr>
      </w:pPr>
    </w:p>
    <w:p w:rsidR="00222CE9" w:rsidRPr="004E7B92" w:rsidRDefault="00222CE9" w:rsidP="00222CE9">
      <w:pPr>
        <w:spacing w:line="360" w:lineRule="auto"/>
        <w:rPr>
          <w:lang w:val="hr-HR"/>
        </w:rPr>
      </w:pPr>
    </w:p>
    <w:p w:rsidR="00222CE9" w:rsidRPr="004E7B92" w:rsidRDefault="00222CE9" w:rsidP="00222CE9">
      <w:pPr>
        <w:spacing w:line="360" w:lineRule="auto"/>
        <w:rPr>
          <w:lang w:val="hr-HR"/>
        </w:rPr>
      </w:pPr>
    </w:p>
    <w:p w:rsidR="00DB37E3" w:rsidRPr="00222CE9" w:rsidRDefault="00222CE9" w:rsidP="00DB37E3">
      <w:pPr>
        <w:spacing w:line="360" w:lineRule="auto"/>
      </w:pPr>
      <w:proofErr w:type="gramStart"/>
      <w:r>
        <w:t xml:space="preserve">Pula, </w:t>
      </w:r>
      <w:proofErr w:type="spellStart"/>
      <w:r w:rsidR="00BB12F6">
        <w:t>svibnja</w:t>
      </w:r>
      <w:proofErr w:type="spellEnd"/>
      <w:r w:rsidR="0082787A">
        <w:t xml:space="preserve"> 2017.</w:t>
      </w:r>
      <w:proofErr w:type="gramEnd"/>
    </w:p>
    <w:p w:rsidR="00DB37E3" w:rsidRPr="002F4FB5" w:rsidRDefault="00DB37E3">
      <w:pPr>
        <w:spacing w:line="360" w:lineRule="auto"/>
        <w:rPr>
          <w:lang w:val="hr-HR"/>
        </w:rPr>
        <w:sectPr w:rsidR="00DB37E3" w:rsidRPr="002F4FB5" w:rsidSect="002F4FB5">
          <w:headerReference w:type="even" r:id="rId8"/>
          <w:headerReference w:type="default" r:id="rId9"/>
          <w:footerReference w:type="even" r:id="rId10"/>
          <w:footerReference w:type="default" r:id="rId11"/>
          <w:footerReference w:type="first" r:id="rId12"/>
          <w:pgSz w:w="11906" w:h="16838" w:code="9"/>
          <w:pgMar w:top="1440" w:right="1797" w:bottom="1440" w:left="1797" w:header="720" w:footer="720" w:gutter="0"/>
          <w:pgNumType w:start="0"/>
          <w:cols w:space="720"/>
          <w:titlePg/>
        </w:sectPr>
      </w:pPr>
    </w:p>
    <w:p w:rsidR="00FE2586" w:rsidRDefault="00FE2586" w:rsidP="00FE2586">
      <w:pPr>
        <w:numPr>
          <w:ilvl w:val="0"/>
          <w:numId w:val="1"/>
        </w:numPr>
        <w:spacing w:line="360" w:lineRule="auto"/>
        <w:rPr>
          <w:lang w:val="hr-HR"/>
        </w:rPr>
      </w:pPr>
      <w:r>
        <w:rPr>
          <w:lang w:val="hr-HR"/>
        </w:rPr>
        <w:lastRenderedPageBreak/>
        <w:t>UVOD</w:t>
      </w:r>
    </w:p>
    <w:p w:rsidR="00FE2586" w:rsidRDefault="00FE2586" w:rsidP="00FE2586">
      <w:pPr>
        <w:spacing w:line="360" w:lineRule="auto"/>
        <w:rPr>
          <w:lang w:val="hr-HR"/>
        </w:rPr>
      </w:pPr>
    </w:p>
    <w:p w:rsidR="0082787A" w:rsidRPr="0082787A" w:rsidRDefault="0082787A" w:rsidP="0082787A">
      <w:pPr>
        <w:spacing w:line="360" w:lineRule="auto"/>
        <w:rPr>
          <w:lang w:val="hr-HR"/>
        </w:rPr>
      </w:pPr>
      <w:r w:rsidRPr="0082787A">
        <w:rPr>
          <w:lang w:val="hr-HR"/>
        </w:rPr>
        <w:t xml:space="preserve">Nastavak postupka radi naknadne diobe stečajne mase dužnika </w:t>
      </w:r>
      <w:r w:rsidR="00BB12F6">
        <w:rPr>
          <w:lang w:val="hr-HR"/>
        </w:rPr>
        <w:t>NOVA ARENA</w:t>
      </w:r>
      <w:r w:rsidRPr="0082787A">
        <w:rPr>
          <w:lang w:val="hr-HR"/>
        </w:rPr>
        <w:t xml:space="preserve"> d.o.o. </w:t>
      </w:r>
      <w:r w:rsidR="00BB12F6">
        <w:rPr>
          <w:lang w:val="hr-HR"/>
        </w:rPr>
        <w:t>u stečaju</w:t>
      </w:r>
      <w:r w:rsidRPr="0082787A">
        <w:rPr>
          <w:lang w:val="hr-HR"/>
        </w:rPr>
        <w:t xml:space="preserve">, određen je dana </w:t>
      </w:r>
      <w:r w:rsidR="00BB12F6">
        <w:rPr>
          <w:lang w:val="hr-HR"/>
        </w:rPr>
        <w:t>1</w:t>
      </w:r>
      <w:r w:rsidRPr="0082787A">
        <w:rPr>
          <w:lang w:val="hr-HR"/>
        </w:rPr>
        <w:t xml:space="preserve">6. </w:t>
      </w:r>
      <w:r w:rsidR="00BB12F6">
        <w:rPr>
          <w:lang w:val="hr-HR"/>
        </w:rPr>
        <w:t>ožujka</w:t>
      </w:r>
      <w:r w:rsidRPr="0082787A">
        <w:rPr>
          <w:lang w:val="hr-HR"/>
        </w:rPr>
        <w:t xml:space="preserve"> 201</w:t>
      </w:r>
      <w:r w:rsidR="00BB12F6">
        <w:rPr>
          <w:lang w:val="hr-HR"/>
        </w:rPr>
        <w:t>7</w:t>
      </w:r>
      <w:r w:rsidRPr="0082787A">
        <w:rPr>
          <w:lang w:val="hr-HR"/>
        </w:rPr>
        <w:t>. godine, pri Trgovačkom sudu u Pazinu Rješenjem Posl.br. 1</w:t>
      </w:r>
      <w:r w:rsidR="00BB12F6">
        <w:rPr>
          <w:lang w:val="hr-HR"/>
        </w:rPr>
        <w:t>0</w:t>
      </w:r>
      <w:r w:rsidRPr="0082787A">
        <w:rPr>
          <w:lang w:val="hr-HR"/>
        </w:rPr>
        <w:t xml:space="preserve"> St-</w:t>
      </w:r>
      <w:r w:rsidR="00BB12F6">
        <w:rPr>
          <w:lang w:val="hr-HR"/>
        </w:rPr>
        <w:t>1135</w:t>
      </w:r>
      <w:r w:rsidRPr="0082787A">
        <w:rPr>
          <w:lang w:val="hr-HR"/>
        </w:rPr>
        <w:t>/16-</w:t>
      </w:r>
      <w:r w:rsidR="00BB12F6">
        <w:rPr>
          <w:lang w:val="hr-HR"/>
        </w:rPr>
        <w:t>27</w:t>
      </w:r>
      <w:r w:rsidRPr="0082787A">
        <w:rPr>
          <w:lang w:val="hr-HR"/>
        </w:rPr>
        <w:t>.</w:t>
      </w:r>
    </w:p>
    <w:p w:rsidR="0082787A" w:rsidRPr="0082787A" w:rsidRDefault="0082787A" w:rsidP="0082787A">
      <w:pPr>
        <w:spacing w:line="360" w:lineRule="auto"/>
        <w:rPr>
          <w:lang w:val="hr-HR"/>
        </w:rPr>
      </w:pPr>
      <w:r w:rsidRPr="0082787A">
        <w:rPr>
          <w:lang w:val="hr-HR"/>
        </w:rPr>
        <w:t xml:space="preserve">Rješenje o nastavku postupka objavljeno je na e-oglasnoj ploči Trgovačkog suda u Pazinu dana </w:t>
      </w:r>
      <w:r w:rsidR="00BB12F6">
        <w:rPr>
          <w:lang w:val="hr-HR"/>
        </w:rPr>
        <w:t>1</w:t>
      </w:r>
      <w:r w:rsidRPr="0082787A">
        <w:rPr>
          <w:lang w:val="hr-HR"/>
        </w:rPr>
        <w:t xml:space="preserve">6. </w:t>
      </w:r>
      <w:r w:rsidR="00BB12F6">
        <w:rPr>
          <w:lang w:val="hr-HR"/>
        </w:rPr>
        <w:t>ožujka</w:t>
      </w:r>
      <w:r w:rsidRPr="0082787A">
        <w:rPr>
          <w:lang w:val="hr-HR"/>
        </w:rPr>
        <w:t xml:space="preserve"> 201</w:t>
      </w:r>
      <w:r w:rsidR="00BB12F6">
        <w:rPr>
          <w:lang w:val="hr-HR"/>
        </w:rPr>
        <w:t>7</w:t>
      </w:r>
      <w:r w:rsidRPr="0082787A">
        <w:rPr>
          <w:lang w:val="hr-HR"/>
        </w:rPr>
        <w:t xml:space="preserve">. godine, kojim se pozivaju vjerovnici da prijave svoje tražbine u skladu s člankom 257. stavak 1. i 2. Stečajnog zakona. </w:t>
      </w:r>
    </w:p>
    <w:p w:rsidR="0082787A" w:rsidRDefault="0082787A" w:rsidP="0082787A">
      <w:pPr>
        <w:spacing w:line="360" w:lineRule="auto"/>
        <w:rPr>
          <w:lang w:val="hr-HR"/>
        </w:rPr>
      </w:pPr>
      <w:r w:rsidRPr="0082787A">
        <w:rPr>
          <w:lang w:val="hr-HR"/>
        </w:rPr>
        <w:t xml:space="preserve">U suglasju s člancima 221-223., 227., 257. i 259. SZ za ispitno i izvještajno ročište koje je zakazano za </w:t>
      </w:r>
      <w:r w:rsidR="00BB12F6">
        <w:rPr>
          <w:lang w:val="hr-HR"/>
        </w:rPr>
        <w:t>08</w:t>
      </w:r>
      <w:r w:rsidRPr="0082787A">
        <w:rPr>
          <w:lang w:val="hr-HR"/>
        </w:rPr>
        <w:t xml:space="preserve">. </w:t>
      </w:r>
      <w:r w:rsidR="00BB12F6">
        <w:rPr>
          <w:lang w:val="hr-HR"/>
        </w:rPr>
        <w:t>lipnja</w:t>
      </w:r>
      <w:r w:rsidRPr="0082787A">
        <w:rPr>
          <w:lang w:val="hr-HR"/>
        </w:rPr>
        <w:t xml:space="preserve"> 2017. godine, podnosim ovo izvješće.</w:t>
      </w:r>
    </w:p>
    <w:p w:rsidR="00BB12F6" w:rsidRDefault="00BB12F6" w:rsidP="0082787A">
      <w:pPr>
        <w:spacing w:line="360" w:lineRule="auto"/>
        <w:rPr>
          <w:lang w:val="hr-HR"/>
        </w:rPr>
      </w:pPr>
      <w:r>
        <w:rPr>
          <w:lang w:val="hr-HR"/>
        </w:rPr>
        <w:t>Stečajna masa upisana je u sudski registar Trgovačkog suda u Pazinu  kao Stečajna masa iza NOVA ARENA d.o.o. u stečaju, Pula, Ravenska 8, OIB 01186449491, sa zabilježbom da je stečajna masa nastala iza subjekta NOVA ARENA d.o.o. u stečaju, Labin, Rudarska 7, OIB 10851277200.</w:t>
      </w:r>
    </w:p>
    <w:p w:rsidR="00BB12F6" w:rsidRPr="0082787A" w:rsidRDefault="00BB12F6" w:rsidP="0082787A">
      <w:pPr>
        <w:spacing w:line="360" w:lineRule="auto"/>
        <w:rPr>
          <w:lang w:val="hr-HR"/>
        </w:rPr>
      </w:pPr>
    </w:p>
    <w:p w:rsidR="00FE2586" w:rsidRDefault="00FE2586" w:rsidP="00FE2586">
      <w:pPr>
        <w:numPr>
          <w:ilvl w:val="0"/>
          <w:numId w:val="1"/>
        </w:numPr>
        <w:spacing w:line="360" w:lineRule="auto"/>
        <w:rPr>
          <w:lang w:val="hr-HR"/>
        </w:rPr>
      </w:pPr>
      <w:r w:rsidRPr="00BB12F6">
        <w:rPr>
          <w:lang w:val="hr-HR"/>
        </w:rPr>
        <w:br w:type="page"/>
      </w:r>
      <w:r w:rsidRPr="00BB12F6">
        <w:rPr>
          <w:lang w:val="hr-HR"/>
        </w:rPr>
        <w:lastRenderedPageBreak/>
        <w:t xml:space="preserve">IZVJEŠĆE O </w:t>
      </w:r>
      <w:r w:rsidR="00BB12F6" w:rsidRPr="00BB12F6">
        <w:rPr>
          <w:lang w:val="hr-HR"/>
        </w:rPr>
        <w:t>STEČAJNOJ MASI</w:t>
      </w:r>
    </w:p>
    <w:p w:rsidR="00BB12F6" w:rsidRPr="00BB12F6" w:rsidRDefault="00BB12F6" w:rsidP="00BB12F6">
      <w:pPr>
        <w:spacing w:line="360" w:lineRule="auto"/>
        <w:ind w:left="360"/>
        <w:rPr>
          <w:lang w:val="hr-HR"/>
        </w:rPr>
      </w:pPr>
    </w:p>
    <w:p w:rsidR="0082787A" w:rsidRPr="00D8448F" w:rsidRDefault="0082787A" w:rsidP="0082787A">
      <w:pPr>
        <w:spacing w:line="360" w:lineRule="auto"/>
        <w:rPr>
          <w:rFonts w:cs="Arial"/>
          <w:szCs w:val="22"/>
          <w:lang w:val="hr-HR"/>
        </w:rPr>
      </w:pPr>
      <w:r w:rsidRPr="00D8448F">
        <w:rPr>
          <w:rFonts w:cs="Arial"/>
          <w:szCs w:val="22"/>
          <w:lang w:val="hr-HR"/>
        </w:rPr>
        <w:t xml:space="preserve">Društvo </w:t>
      </w:r>
      <w:r w:rsidR="00BB12F6">
        <w:rPr>
          <w:rFonts w:cs="Arial"/>
          <w:szCs w:val="22"/>
          <w:lang w:val="hr-HR"/>
        </w:rPr>
        <w:t>NOVA ARENA</w:t>
      </w:r>
      <w:r>
        <w:rPr>
          <w:rFonts w:cs="Arial"/>
          <w:szCs w:val="22"/>
          <w:lang w:val="hr-HR"/>
        </w:rPr>
        <w:t xml:space="preserve"> d.o.</w:t>
      </w:r>
      <w:r w:rsidRPr="00D8448F">
        <w:rPr>
          <w:rFonts w:cs="Arial"/>
          <w:szCs w:val="22"/>
          <w:lang w:val="hr-HR"/>
        </w:rPr>
        <w:t xml:space="preserve">o., sa sjedištem u </w:t>
      </w:r>
      <w:r w:rsidR="00BB12F6">
        <w:rPr>
          <w:rFonts w:cs="Arial"/>
          <w:szCs w:val="22"/>
          <w:lang w:val="hr-HR"/>
        </w:rPr>
        <w:t>Labinu</w:t>
      </w:r>
      <w:r w:rsidRPr="00D8448F">
        <w:rPr>
          <w:rFonts w:cs="Arial"/>
          <w:szCs w:val="22"/>
          <w:lang w:val="hr-HR"/>
        </w:rPr>
        <w:t>,</w:t>
      </w:r>
      <w:r>
        <w:rPr>
          <w:rFonts w:cs="Arial"/>
          <w:szCs w:val="22"/>
          <w:lang w:val="hr-HR"/>
        </w:rPr>
        <w:t xml:space="preserve"> </w:t>
      </w:r>
      <w:r w:rsidR="00BB12F6">
        <w:rPr>
          <w:rFonts w:cs="Arial"/>
          <w:szCs w:val="22"/>
          <w:lang w:val="hr-HR"/>
        </w:rPr>
        <w:t>Rudarska 7</w:t>
      </w:r>
      <w:r w:rsidRPr="00D8448F">
        <w:rPr>
          <w:rFonts w:cs="Arial"/>
          <w:szCs w:val="22"/>
          <w:lang w:val="hr-HR"/>
        </w:rPr>
        <w:t xml:space="preserve">, </w:t>
      </w:r>
      <w:r>
        <w:rPr>
          <w:rFonts w:cs="Arial"/>
          <w:szCs w:val="22"/>
          <w:lang w:val="hr-HR"/>
        </w:rPr>
        <w:t xml:space="preserve">bilo je </w:t>
      </w:r>
      <w:r w:rsidRPr="00D8448F">
        <w:rPr>
          <w:rFonts w:cs="Arial"/>
          <w:szCs w:val="22"/>
          <w:lang w:val="hr-HR"/>
        </w:rPr>
        <w:t xml:space="preserve">upisano u registarski uložak Trgovačkog suda u </w:t>
      </w:r>
      <w:r>
        <w:rPr>
          <w:rFonts w:cs="Arial"/>
          <w:szCs w:val="22"/>
          <w:lang w:val="hr-HR"/>
        </w:rPr>
        <w:t>Razinu</w:t>
      </w:r>
      <w:r w:rsidRPr="00D8448F">
        <w:rPr>
          <w:rFonts w:cs="Arial"/>
          <w:szCs w:val="22"/>
          <w:lang w:val="hr-HR"/>
        </w:rPr>
        <w:t xml:space="preserve"> s matičnim brojem subjekta upisa (MBS) </w:t>
      </w:r>
      <w:r w:rsidR="00BB12F6">
        <w:rPr>
          <w:rFonts w:cs="Arial"/>
          <w:szCs w:val="22"/>
          <w:lang w:val="hr-HR"/>
        </w:rPr>
        <w:t>130011824</w:t>
      </w:r>
      <w:r>
        <w:rPr>
          <w:rFonts w:cs="Arial"/>
          <w:szCs w:val="22"/>
          <w:lang w:val="hr-HR"/>
        </w:rPr>
        <w:t>.</w:t>
      </w:r>
    </w:p>
    <w:p w:rsidR="0082787A" w:rsidRPr="00D8448F" w:rsidRDefault="0082787A" w:rsidP="0082787A">
      <w:pPr>
        <w:spacing w:line="360" w:lineRule="auto"/>
        <w:rPr>
          <w:rFonts w:cs="Arial"/>
          <w:szCs w:val="22"/>
          <w:lang w:val="hr-HR"/>
        </w:rPr>
      </w:pPr>
      <w:r w:rsidRPr="00D8448F">
        <w:rPr>
          <w:rFonts w:cs="Arial"/>
          <w:szCs w:val="22"/>
          <w:lang w:val="hr-HR"/>
        </w:rPr>
        <w:t>Temeljni kapital</w:t>
      </w:r>
      <w:r>
        <w:rPr>
          <w:rFonts w:cs="Arial"/>
          <w:szCs w:val="22"/>
          <w:lang w:val="hr-HR"/>
        </w:rPr>
        <w:t xml:space="preserve"> </w:t>
      </w:r>
      <w:r w:rsidRPr="00D8448F">
        <w:rPr>
          <w:rFonts w:cs="Arial"/>
          <w:szCs w:val="22"/>
          <w:lang w:val="hr-HR"/>
        </w:rPr>
        <w:t xml:space="preserve"> iznosi</w:t>
      </w:r>
      <w:r>
        <w:rPr>
          <w:rFonts w:cs="Arial"/>
          <w:szCs w:val="22"/>
          <w:lang w:val="hr-HR"/>
        </w:rPr>
        <w:t>o je</w:t>
      </w:r>
      <w:r w:rsidRPr="00D8448F">
        <w:rPr>
          <w:rFonts w:cs="Arial"/>
          <w:szCs w:val="22"/>
          <w:lang w:val="hr-HR"/>
        </w:rPr>
        <w:t xml:space="preserve"> </w:t>
      </w:r>
      <w:r>
        <w:rPr>
          <w:rFonts w:cs="Arial"/>
          <w:szCs w:val="22"/>
          <w:lang w:val="hr-HR"/>
        </w:rPr>
        <w:t>20</w:t>
      </w:r>
      <w:r w:rsidRPr="00D8448F">
        <w:rPr>
          <w:rFonts w:cs="Arial"/>
          <w:szCs w:val="22"/>
          <w:lang w:val="hr-HR"/>
        </w:rPr>
        <w:t>.000,00 kn.</w:t>
      </w:r>
    </w:p>
    <w:p w:rsidR="00BB12F6" w:rsidRDefault="0082787A" w:rsidP="0082787A">
      <w:pPr>
        <w:spacing w:line="360" w:lineRule="auto"/>
        <w:rPr>
          <w:rFonts w:cs="Arial"/>
          <w:szCs w:val="22"/>
          <w:lang w:val="hr-HR"/>
        </w:rPr>
      </w:pPr>
      <w:r w:rsidRPr="00A80047">
        <w:rPr>
          <w:rFonts w:cs="Arial"/>
          <w:szCs w:val="22"/>
          <w:lang w:val="hr-HR"/>
        </w:rPr>
        <w:t>Č</w:t>
      </w:r>
      <w:proofErr w:type="spellStart"/>
      <w:r>
        <w:rPr>
          <w:rFonts w:cs="Arial"/>
          <w:szCs w:val="22"/>
        </w:rPr>
        <w:t>lan</w:t>
      </w:r>
      <w:proofErr w:type="spellEnd"/>
      <w:r w:rsidRPr="00A80047">
        <w:rPr>
          <w:rFonts w:cs="Arial"/>
          <w:szCs w:val="22"/>
          <w:lang w:val="hr-HR"/>
        </w:rPr>
        <w:t xml:space="preserve"> </w:t>
      </w:r>
      <w:proofErr w:type="spellStart"/>
      <w:r>
        <w:rPr>
          <w:rFonts w:cs="Arial"/>
          <w:szCs w:val="22"/>
        </w:rPr>
        <w:t>uprave</w:t>
      </w:r>
      <w:proofErr w:type="spellEnd"/>
      <w:r>
        <w:rPr>
          <w:rFonts w:cs="Arial"/>
          <w:szCs w:val="22"/>
          <w:lang w:val="hr-HR"/>
        </w:rPr>
        <w:t xml:space="preserve"> bi</w:t>
      </w:r>
      <w:r w:rsidR="00BB12F6">
        <w:rPr>
          <w:rFonts w:cs="Arial"/>
          <w:szCs w:val="22"/>
          <w:lang w:val="hr-HR"/>
        </w:rPr>
        <w:t>li su Bekim Čenaj iz Labina, Rudarska 7, OIB 43887033799 i Isni Taći iz Srbije, Srbobran, Turija, Petra Drapšina 5, OIB 46601548289. Oba člana zastupala su društvo samostalno i pojedinačno.</w:t>
      </w:r>
    </w:p>
    <w:p w:rsidR="0082787A" w:rsidRDefault="0082787A" w:rsidP="0082787A">
      <w:pPr>
        <w:spacing w:line="360" w:lineRule="auto"/>
        <w:rPr>
          <w:rFonts w:cs="Arial"/>
          <w:szCs w:val="22"/>
          <w:lang w:val="hr-HR"/>
        </w:rPr>
      </w:pPr>
      <w:r w:rsidRPr="00D8448F">
        <w:rPr>
          <w:rFonts w:cs="Arial"/>
          <w:szCs w:val="22"/>
          <w:lang w:val="hr-HR"/>
        </w:rPr>
        <w:t xml:space="preserve">Temeljem Obavijesti o razvrstavanju poslovnog subjekta prema nacionalnoj klasifikaciji djelatnosti Državnog zavoda za statistiku, Društvo </w:t>
      </w:r>
      <w:r>
        <w:rPr>
          <w:rFonts w:cs="Arial"/>
          <w:szCs w:val="22"/>
          <w:lang w:val="hr-HR"/>
        </w:rPr>
        <w:t xml:space="preserve"> je </w:t>
      </w:r>
      <w:r w:rsidRPr="00D8448F">
        <w:rPr>
          <w:rFonts w:cs="Arial"/>
          <w:szCs w:val="22"/>
          <w:lang w:val="hr-HR"/>
        </w:rPr>
        <w:t>ima</w:t>
      </w:r>
      <w:r>
        <w:rPr>
          <w:rFonts w:cs="Arial"/>
          <w:szCs w:val="22"/>
          <w:lang w:val="hr-HR"/>
        </w:rPr>
        <w:t>lo</w:t>
      </w:r>
      <w:r w:rsidRPr="00D8448F">
        <w:rPr>
          <w:rFonts w:cs="Arial"/>
          <w:szCs w:val="22"/>
          <w:lang w:val="hr-HR"/>
        </w:rPr>
        <w:t xml:space="preserve"> brojčanu oznaku razreda </w:t>
      </w:r>
      <w:r w:rsidR="00BB12F6">
        <w:rPr>
          <w:rFonts w:cs="Arial"/>
          <w:szCs w:val="22"/>
          <w:lang w:val="hr-HR"/>
        </w:rPr>
        <w:t>1071</w:t>
      </w:r>
      <w:r w:rsidRPr="00DC6E79">
        <w:rPr>
          <w:rFonts w:cs="Arial"/>
          <w:szCs w:val="22"/>
          <w:lang w:val="hr-HR"/>
        </w:rPr>
        <w:t xml:space="preserve"> – </w:t>
      </w:r>
      <w:r w:rsidRPr="00DC6E79">
        <w:rPr>
          <w:b/>
          <w:bCs/>
          <w:color w:val="000080"/>
          <w:sz w:val="20"/>
        </w:rPr>
        <w:t> </w:t>
      </w:r>
      <w:r w:rsidR="00BB12F6">
        <w:rPr>
          <w:rStyle w:val="apple-converted-space"/>
          <w:rFonts w:cs="Arial"/>
          <w:color w:val="000000"/>
          <w:sz w:val="20"/>
        </w:rPr>
        <w:t> </w:t>
      </w:r>
      <w:r w:rsidR="00BB12F6" w:rsidRPr="00BB12F6">
        <w:rPr>
          <w:rFonts w:cs="Arial"/>
          <w:szCs w:val="22"/>
          <w:lang w:val="hr-HR"/>
        </w:rPr>
        <w:t>Proizvodnja kruha; proizvodnja svježih peciva i sličnih proizvoda te kolača</w:t>
      </w:r>
      <w:r w:rsidR="00BB12F6">
        <w:rPr>
          <w:rFonts w:cs="Arial"/>
          <w:szCs w:val="22"/>
          <w:lang w:val="hr-HR"/>
        </w:rPr>
        <w:t>.</w:t>
      </w:r>
      <w:r w:rsidR="00BB12F6" w:rsidRPr="00BB12F6">
        <w:rPr>
          <w:szCs w:val="22"/>
          <w:lang w:val="hr-HR"/>
        </w:rPr>
        <w:t> </w:t>
      </w:r>
    </w:p>
    <w:p w:rsidR="00BB12F6" w:rsidRPr="00BB12F6" w:rsidRDefault="00BB12F6" w:rsidP="0082787A">
      <w:pPr>
        <w:spacing w:line="360" w:lineRule="auto"/>
        <w:rPr>
          <w:szCs w:val="22"/>
          <w:lang w:val="hr-HR"/>
        </w:rPr>
      </w:pPr>
      <w:r w:rsidRPr="00BB12F6">
        <w:rPr>
          <w:rFonts w:cs="Arial"/>
          <w:szCs w:val="22"/>
          <w:lang w:val="hr-HR"/>
        </w:rPr>
        <w:t>Društvo je poslovalo putem žiro računa otvorenog u Erste Steiermärkische bank d.d..</w:t>
      </w:r>
      <w:r w:rsidRPr="00BB12F6">
        <w:rPr>
          <w:szCs w:val="22"/>
          <w:lang w:val="hr-HR"/>
        </w:rPr>
        <w:t>  broj 2402006-1100513417.</w:t>
      </w:r>
    </w:p>
    <w:p w:rsidR="0082787A" w:rsidRPr="00D8448F" w:rsidRDefault="0082787A" w:rsidP="0082787A">
      <w:pPr>
        <w:spacing w:line="360" w:lineRule="auto"/>
        <w:rPr>
          <w:rFonts w:cs="Arial"/>
          <w:szCs w:val="22"/>
          <w:lang w:val="hr-HR"/>
        </w:rPr>
      </w:pPr>
    </w:p>
    <w:p w:rsidR="00BB12F6" w:rsidRDefault="0082787A" w:rsidP="0082787A">
      <w:pPr>
        <w:spacing w:line="360" w:lineRule="auto"/>
        <w:rPr>
          <w:rFonts w:cs="Arial"/>
          <w:szCs w:val="22"/>
          <w:lang w:val="hr-HR"/>
        </w:rPr>
      </w:pPr>
      <w:r>
        <w:rPr>
          <w:rFonts w:cs="Arial"/>
          <w:szCs w:val="22"/>
          <w:lang w:val="hr-HR"/>
        </w:rPr>
        <w:t xml:space="preserve">Nad društvom je otvoren i zaključen stečajni postupak rješenjem Trgovačkog suda u Pazinu </w:t>
      </w:r>
      <w:r w:rsidR="00BB12F6">
        <w:rPr>
          <w:rFonts w:cs="Arial"/>
          <w:szCs w:val="22"/>
          <w:lang w:val="hr-HR"/>
        </w:rPr>
        <w:t xml:space="preserve">9 </w:t>
      </w:r>
      <w:r>
        <w:rPr>
          <w:rFonts w:cs="Arial"/>
          <w:szCs w:val="22"/>
          <w:lang w:val="hr-HR"/>
        </w:rPr>
        <w:t>St-</w:t>
      </w:r>
      <w:r w:rsidR="00BB12F6">
        <w:rPr>
          <w:rFonts w:cs="Arial"/>
          <w:szCs w:val="22"/>
          <w:lang w:val="hr-HR"/>
        </w:rPr>
        <w:t>833</w:t>
      </w:r>
      <w:r>
        <w:rPr>
          <w:rFonts w:cs="Arial"/>
          <w:szCs w:val="22"/>
          <w:lang w:val="hr-HR"/>
        </w:rPr>
        <w:t>/2015-5 od 1</w:t>
      </w:r>
      <w:r w:rsidR="00BB12F6">
        <w:rPr>
          <w:rFonts w:cs="Arial"/>
          <w:szCs w:val="22"/>
          <w:lang w:val="hr-HR"/>
        </w:rPr>
        <w:t>2</w:t>
      </w:r>
      <w:r>
        <w:rPr>
          <w:rFonts w:cs="Arial"/>
          <w:szCs w:val="22"/>
          <w:lang w:val="hr-HR"/>
        </w:rPr>
        <w:t xml:space="preserve">. </w:t>
      </w:r>
      <w:r w:rsidR="00BB12F6">
        <w:rPr>
          <w:rFonts w:cs="Arial"/>
          <w:szCs w:val="22"/>
          <w:lang w:val="hr-HR"/>
        </w:rPr>
        <w:t>travnja</w:t>
      </w:r>
      <w:r>
        <w:rPr>
          <w:rFonts w:cs="Arial"/>
          <w:szCs w:val="22"/>
          <w:lang w:val="hr-HR"/>
        </w:rPr>
        <w:t xml:space="preserve"> 2016. godine</w:t>
      </w:r>
      <w:r w:rsidR="00BB12F6">
        <w:rPr>
          <w:rFonts w:cs="Arial"/>
          <w:szCs w:val="22"/>
          <w:lang w:val="hr-HR"/>
        </w:rPr>
        <w:t>.</w:t>
      </w:r>
      <w:r w:rsidR="00925901">
        <w:rPr>
          <w:rFonts w:cs="Arial"/>
          <w:szCs w:val="22"/>
          <w:lang w:val="hr-HR"/>
        </w:rPr>
        <w:t xml:space="preserve"> </w:t>
      </w:r>
      <w:r w:rsidR="00BB12F6">
        <w:rPr>
          <w:rFonts w:cs="Arial"/>
          <w:szCs w:val="22"/>
          <w:lang w:val="hr-HR"/>
        </w:rPr>
        <w:t>Za stečajnog upravitelja bio je imenovan Jelenko Lehki iz Zagreba.</w:t>
      </w:r>
    </w:p>
    <w:p w:rsidR="0082787A" w:rsidRDefault="0082787A" w:rsidP="0082787A">
      <w:pPr>
        <w:spacing w:line="360" w:lineRule="auto"/>
        <w:rPr>
          <w:rFonts w:cs="Arial"/>
          <w:szCs w:val="22"/>
          <w:lang w:val="hr-HR"/>
        </w:rPr>
      </w:pPr>
      <w:r>
        <w:rPr>
          <w:rFonts w:cs="Arial"/>
          <w:szCs w:val="22"/>
          <w:lang w:val="hr-HR"/>
        </w:rPr>
        <w:t xml:space="preserve">Društvo je brisano iz sudskog registra dana </w:t>
      </w:r>
      <w:r w:rsidR="00BB12F6">
        <w:rPr>
          <w:rFonts w:cs="Arial"/>
          <w:szCs w:val="22"/>
          <w:lang w:val="hr-HR"/>
        </w:rPr>
        <w:t>14</w:t>
      </w:r>
      <w:r>
        <w:rPr>
          <w:rFonts w:cs="Arial"/>
          <w:szCs w:val="22"/>
          <w:lang w:val="hr-HR"/>
        </w:rPr>
        <w:t>.</w:t>
      </w:r>
      <w:r w:rsidR="00D143F1">
        <w:rPr>
          <w:rFonts w:cs="Arial"/>
          <w:szCs w:val="22"/>
          <w:lang w:val="hr-HR"/>
        </w:rPr>
        <w:t xml:space="preserve"> </w:t>
      </w:r>
      <w:r w:rsidR="00BB12F6">
        <w:rPr>
          <w:rFonts w:cs="Arial"/>
          <w:szCs w:val="22"/>
          <w:lang w:val="hr-HR"/>
        </w:rPr>
        <w:t>lipnja</w:t>
      </w:r>
      <w:r>
        <w:rPr>
          <w:rFonts w:cs="Arial"/>
          <w:szCs w:val="22"/>
          <w:lang w:val="hr-HR"/>
        </w:rPr>
        <w:t xml:space="preserve"> 2016. </w:t>
      </w:r>
      <w:r w:rsidR="00D143F1">
        <w:rPr>
          <w:rFonts w:cs="Arial"/>
          <w:szCs w:val="22"/>
          <w:lang w:val="hr-HR"/>
        </w:rPr>
        <w:t>g</w:t>
      </w:r>
      <w:r>
        <w:rPr>
          <w:rFonts w:cs="Arial"/>
          <w:szCs w:val="22"/>
          <w:lang w:val="hr-HR"/>
        </w:rPr>
        <w:t>odine.</w:t>
      </w:r>
    </w:p>
    <w:p w:rsidR="00BB12F6" w:rsidRDefault="00BB12F6" w:rsidP="0082787A">
      <w:pPr>
        <w:spacing w:line="360" w:lineRule="auto"/>
        <w:rPr>
          <w:rFonts w:cs="Arial"/>
          <w:szCs w:val="22"/>
          <w:lang w:val="hr-HR"/>
        </w:rPr>
      </w:pPr>
      <w:r>
        <w:rPr>
          <w:rFonts w:cs="Arial"/>
          <w:szCs w:val="22"/>
          <w:lang w:val="hr-HR"/>
        </w:rPr>
        <w:t>Podneskom od 20. travnja 2016. godine verovnik Granolio d.d. Zagreb, podnio je prijedlog radi provođenja stečajnog postupka nad stečajnom masom dužnika Nova Arena uz navod da stečajni dužnik ima imovinu. Rješenjem od 09. rujna 2016. godine  Trgovačkog suda u Pazinu pod brojem 4 St-789/16 nastavljen je stečajni postupak u odnosu na stečajnu masu Nova Arena, kojim se istovremeno naložilo predlagatelju da uplati predujam za namirenje troškova stečajnog postupka. Obzirom da predlagatelj nije uplatio dužni predujam Sud je svojim rješenjem 4 St-789/16-16 od 06.10.2016. godine stavio van snage rješenje o nastavku stečajnog postupka.</w:t>
      </w:r>
    </w:p>
    <w:p w:rsidR="00BB12F6" w:rsidRDefault="00BB12F6" w:rsidP="0082787A">
      <w:pPr>
        <w:spacing w:line="360" w:lineRule="auto"/>
        <w:rPr>
          <w:rFonts w:cs="Arial"/>
          <w:szCs w:val="22"/>
          <w:lang w:val="hr-HR"/>
        </w:rPr>
      </w:pPr>
      <w:r>
        <w:rPr>
          <w:rFonts w:cs="Arial"/>
          <w:szCs w:val="22"/>
          <w:lang w:val="hr-HR"/>
        </w:rPr>
        <w:t>Podnescima od 15. prosinca 2016. godine i 02. veljače 2017. godine stečajni upravitelj Jelenko Lehki naveo je da stečajni dužnik ima imovinu te je predložio Sudu nastavak stečajnog postupka.</w:t>
      </w:r>
    </w:p>
    <w:p w:rsidR="00BB12F6" w:rsidRDefault="00BB12F6" w:rsidP="00BB12F6">
      <w:pPr>
        <w:spacing w:line="360" w:lineRule="auto"/>
        <w:rPr>
          <w:rFonts w:cs="Arial"/>
          <w:szCs w:val="22"/>
          <w:lang w:val="hr-HR"/>
        </w:rPr>
      </w:pPr>
      <w:r>
        <w:rPr>
          <w:rFonts w:cs="Arial"/>
          <w:szCs w:val="22"/>
          <w:lang w:val="hr-HR"/>
        </w:rPr>
        <w:t>Rješenjem od 16. ožujka 2017. godine pod brojem 10 St-1135/16 nastavljen je stečajni postupak u odnosu na stečajnu masu Nova Arena. Istim rješenjem razriješen je stečajni upravitelj Jelenko Lehki iz Zagreba i imenovana Jasmina Lichtenberg iz Pule.</w:t>
      </w:r>
    </w:p>
    <w:p w:rsidR="00BB12F6" w:rsidRDefault="00BB12F6" w:rsidP="00BB12F6">
      <w:pPr>
        <w:spacing w:line="360" w:lineRule="auto"/>
        <w:rPr>
          <w:rFonts w:cs="Arial"/>
          <w:szCs w:val="22"/>
          <w:lang w:val="hr-HR"/>
        </w:rPr>
      </w:pPr>
    </w:p>
    <w:p w:rsidR="00BB12F6" w:rsidRDefault="00BB12F6" w:rsidP="00BB12F6">
      <w:pPr>
        <w:spacing w:line="360" w:lineRule="auto"/>
        <w:rPr>
          <w:rFonts w:cs="Arial"/>
          <w:szCs w:val="22"/>
          <w:lang w:val="hr-HR"/>
        </w:rPr>
      </w:pPr>
    </w:p>
    <w:p w:rsidR="00FE2586" w:rsidRDefault="00BB12F6" w:rsidP="00FE2586">
      <w:pPr>
        <w:numPr>
          <w:ilvl w:val="1"/>
          <w:numId w:val="1"/>
        </w:numPr>
        <w:spacing w:line="360" w:lineRule="auto"/>
        <w:rPr>
          <w:lang w:val="hr-HR"/>
        </w:rPr>
      </w:pPr>
      <w:r>
        <w:rPr>
          <w:lang w:val="hr-HR"/>
        </w:rPr>
        <w:lastRenderedPageBreak/>
        <w:t>Predmeti stečajne mase</w:t>
      </w:r>
    </w:p>
    <w:p w:rsidR="00FE2586" w:rsidRDefault="00FE2586" w:rsidP="00FE2586">
      <w:pPr>
        <w:spacing w:line="360" w:lineRule="auto"/>
        <w:rPr>
          <w:lang w:val="hr-HR"/>
        </w:rPr>
      </w:pPr>
    </w:p>
    <w:p w:rsidR="0082787A" w:rsidRDefault="00BB12F6" w:rsidP="0082787A">
      <w:pPr>
        <w:spacing w:line="360" w:lineRule="auto"/>
        <w:rPr>
          <w:rFonts w:cs="Arial"/>
          <w:szCs w:val="22"/>
          <w:lang w:val="hr-HR"/>
        </w:rPr>
      </w:pPr>
      <w:r>
        <w:rPr>
          <w:rFonts w:cs="Arial"/>
          <w:szCs w:val="22"/>
          <w:lang w:val="hr-HR"/>
        </w:rPr>
        <w:t>Nakon brisanja društva NOVA ARENA d.o.o. LABIN, preostala je stečajna masa koja se sastoji od:</w:t>
      </w:r>
    </w:p>
    <w:p w:rsidR="00BB12F6" w:rsidRDefault="004435C7" w:rsidP="00BA2EC9">
      <w:pPr>
        <w:pStyle w:val="ListParagraph"/>
        <w:numPr>
          <w:ilvl w:val="0"/>
          <w:numId w:val="41"/>
        </w:numPr>
        <w:spacing w:line="360" w:lineRule="auto"/>
        <w:rPr>
          <w:rFonts w:cs="Arial"/>
          <w:szCs w:val="22"/>
          <w:lang w:val="hr-HR"/>
        </w:rPr>
      </w:pPr>
      <w:r>
        <w:rPr>
          <w:rFonts w:cs="Arial"/>
          <w:szCs w:val="22"/>
          <w:lang w:val="hr-HR"/>
        </w:rPr>
        <w:t xml:space="preserve">Nekretnina upisana u zemljišne knjige Općinskog suda u Puli, ZK odjel Labin, koja se sastoji od </w:t>
      </w:r>
      <w:r w:rsidR="00BB12F6">
        <w:rPr>
          <w:rFonts w:cs="Arial"/>
          <w:szCs w:val="22"/>
          <w:lang w:val="hr-HR"/>
        </w:rPr>
        <w:t>k.č. 651/3</w:t>
      </w:r>
      <w:r>
        <w:rPr>
          <w:rFonts w:cs="Arial"/>
          <w:szCs w:val="22"/>
          <w:lang w:val="hr-HR"/>
        </w:rPr>
        <w:t xml:space="preserve"> kuća, površine 740 m2, upisana u zk.ul. 841</w:t>
      </w:r>
      <w:r w:rsidR="00BB12F6">
        <w:rPr>
          <w:rFonts w:cs="Arial"/>
          <w:szCs w:val="22"/>
          <w:lang w:val="hr-HR"/>
        </w:rPr>
        <w:t>, k.o. Novi Labin, 9. suvlas</w:t>
      </w:r>
      <w:r>
        <w:rPr>
          <w:rFonts w:cs="Arial"/>
          <w:szCs w:val="22"/>
          <w:lang w:val="hr-HR"/>
        </w:rPr>
        <w:t>n</w:t>
      </w:r>
      <w:r w:rsidR="00BB12F6">
        <w:rPr>
          <w:rFonts w:cs="Arial"/>
          <w:szCs w:val="22"/>
          <w:lang w:val="hr-HR"/>
        </w:rPr>
        <w:t>ički dio: 512/10000 etažno vlasništvo (E-9), s kojim je povezano pravo vlasništva na posebni dio nekretnine: POSLOVNI PROSTOR „I“ u prizemlju, ukupne površine 57,56 m2, i to u 49/100 dijela</w:t>
      </w:r>
    </w:p>
    <w:p w:rsidR="00BA2EC9" w:rsidRPr="00BA2EC9" w:rsidRDefault="004435C7" w:rsidP="00BA2EC9">
      <w:pPr>
        <w:numPr>
          <w:ilvl w:val="0"/>
          <w:numId w:val="41"/>
        </w:numPr>
        <w:spacing w:line="360" w:lineRule="auto"/>
        <w:rPr>
          <w:lang w:val="hr-HR"/>
        </w:rPr>
      </w:pPr>
      <w:proofErr w:type="spellStart"/>
      <w:r>
        <w:t>osobno</w:t>
      </w:r>
      <w:proofErr w:type="spellEnd"/>
      <w:r w:rsidRPr="004435C7">
        <w:rPr>
          <w:lang w:val="hr-HR"/>
        </w:rPr>
        <w:t xml:space="preserve"> </w:t>
      </w:r>
      <w:proofErr w:type="spellStart"/>
      <w:r>
        <w:t>vozilo</w:t>
      </w:r>
      <w:proofErr w:type="spellEnd"/>
      <w:r w:rsidRPr="004435C7">
        <w:rPr>
          <w:lang w:val="hr-HR"/>
        </w:rPr>
        <w:t xml:space="preserve"> </w:t>
      </w:r>
      <w:r w:rsidR="00BA2EC9">
        <w:t>BMW</w:t>
      </w:r>
      <w:r w:rsidR="00BA2EC9" w:rsidRPr="00BA2EC9">
        <w:rPr>
          <w:lang w:val="hr-HR"/>
        </w:rPr>
        <w:t xml:space="preserve"> </w:t>
      </w:r>
      <w:proofErr w:type="spellStart"/>
      <w:r w:rsidR="00BA2EC9">
        <w:t>serija</w:t>
      </w:r>
      <w:proofErr w:type="spellEnd"/>
      <w:r w:rsidR="00BA2EC9" w:rsidRPr="00BA2EC9">
        <w:rPr>
          <w:lang w:val="hr-HR"/>
        </w:rPr>
        <w:t xml:space="preserve"> 5 560 </w:t>
      </w:r>
      <w:r w:rsidR="00BA2EC9">
        <w:t>X</w:t>
      </w:r>
      <w:r w:rsidR="00BA2EC9" w:rsidRPr="00BA2EC9">
        <w:rPr>
          <w:lang w:val="hr-HR"/>
        </w:rPr>
        <w:t xml:space="preserve">, </w:t>
      </w:r>
      <w:proofErr w:type="spellStart"/>
      <w:r w:rsidR="00BA2EC9">
        <w:t>godina</w:t>
      </w:r>
      <w:proofErr w:type="spellEnd"/>
      <w:r w:rsidR="00BA2EC9" w:rsidRPr="00BA2EC9">
        <w:rPr>
          <w:lang w:val="hr-HR"/>
        </w:rPr>
        <w:t xml:space="preserve"> </w:t>
      </w:r>
      <w:proofErr w:type="spellStart"/>
      <w:r w:rsidR="00BA2EC9">
        <w:t>proizvodnje</w:t>
      </w:r>
      <w:proofErr w:type="spellEnd"/>
      <w:r w:rsidR="00BA2EC9" w:rsidRPr="00BA2EC9">
        <w:rPr>
          <w:lang w:val="hr-HR"/>
        </w:rPr>
        <w:t xml:space="preserve"> 2008., </w:t>
      </w:r>
      <w:proofErr w:type="spellStart"/>
      <w:r w:rsidR="00BA2EC9">
        <w:t>broj</w:t>
      </w:r>
      <w:proofErr w:type="spellEnd"/>
      <w:r w:rsidR="00BA2EC9" w:rsidRPr="00BA2EC9">
        <w:rPr>
          <w:lang w:val="hr-HR"/>
        </w:rPr>
        <w:t xml:space="preserve"> š</w:t>
      </w:r>
      <w:proofErr w:type="spellStart"/>
      <w:r w:rsidR="00BA2EC9">
        <w:t>asije</w:t>
      </w:r>
      <w:proofErr w:type="spellEnd"/>
      <w:r w:rsidR="00BA2EC9" w:rsidRPr="00BA2EC9">
        <w:rPr>
          <w:lang w:val="hr-HR"/>
        </w:rPr>
        <w:t xml:space="preserve"> </w:t>
      </w:r>
      <w:r w:rsidR="00BA2EC9">
        <w:t>WBANY</w:t>
      </w:r>
      <w:r w:rsidR="00BA2EC9" w:rsidRPr="00BA2EC9">
        <w:rPr>
          <w:lang w:val="hr-HR"/>
        </w:rPr>
        <w:t>51010</w:t>
      </w:r>
      <w:r w:rsidR="00BA2EC9">
        <w:t>CW</w:t>
      </w:r>
      <w:r w:rsidR="00BA2EC9" w:rsidRPr="00BA2EC9">
        <w:rPr>
          <w:lang w:val="hr-HR"/>
        </w:rPr>
        <w:t xml:space="preserve">88483, </w:t>
      </w:r>
      <w:proofErr w:type="spellStart"/>
      <w:r w:rsidR="00BA2EC9">
        <w:t>reg</w:t>
      </w:r>
      <w:proofErr w:type="spellEnd"/>
      <w:r w:rsidR="00BA2EC9" w:rsidRPr="00BA2EC9">
        <w:rPr>
          <w:lang w:val="hr-HR"/>
        </w:rPr>
        <w:t>.</w:t>
      </w:r>
      <w:proofErr w:type="spellStart"/>
      <w:r w:rsidR="00BA2EC9">
        <w:t>oznake</w:t>
      </w:r>
      <w:proofErr w:type="spellEnd"/>
      <w:r w:rsidR="00BA2EC9" w:rsidRPr="00BA2EC9">
        <w:rPr>
          <w:lang w:val="hr-HR"/>
        </w:rPr>
        <w:t xml:space="preserve"> </w:t>
      </w:r>
      <w:r w:rsidR="00BA2EC9">
        <w:t>PU</w:t>
      </w:r>
      <w:r w:rsidR="00BA2EC9" w:rsidRPr="00BA2EC9">
        <w:rPr>
          <w:lang w:val="hr-HR"/>
        </w:rPr>
        <w:t>224</w:t>
      </w:r>
      <w:r w:rsidR="00BA2EC9">
        <w:t>MP</w:t>
      </w:r>
    </w:p>
    <w:p w:rsidR="00BA2EC9" w:rsidRPr="00BA2EC9" w:rsidRDefault="004435C7" w:rsidP="00BA2EC9">
      <w:pPr>
        <w:numPr>
          <w:ilvl w:val="0"/>
          <w:numId w:val="41"/>
        </w:numPr>
        <w:spacing w:line="360" w:lineRule="auto"/>
        <w:rPr>
          <w:lang w:val="hr-HR"/>
        </w:rPr>
      </w:pPr>
      <w:proofErr w:type="spellStart"/>
      <w:r>
        <w:t>teretno</w:t>
      </w:r>
      <w:proofErr w:type="spellEnd"/>
      <w:r w:rsidRPr="004435C7">
        <w:rPr>
          <w:lang w:val="hr-HR"/>
        </w:rPr>
        <w:t xml:space="preserve"> </w:t>
      </w:r>
      <w:r>
        <w:rPr>
          <w:lang w:val="hr-HR"/>
        </w:rPr>
        <w:t xml:space="preserve">vozilo </w:t>
      </w:r>
      <w:r w:rsidR="00BA2EC9">
        <w:t>CITROEN</w:t>
      </w:r>
      <w:r w:rsidR="00BA2EC9" w:rsidRPr="00BA2EC9">
        <w:rPr>
          <w:lang w:val="hr-HR"/>
        </w:rPr>
        <w:t xml:space="preserve"> </w:t>
      </w:r>
      <w:r w:rsidR="00BA2EC9">
        <w:t>BERLINGO</w:t>
      </w:r>
      <w:r w:rsidR="00BA2EC9" w:rsidRPr="00BA2EC9">
        <w:rPr>
          <w:lang w:val="hr-HR"/>
        </w:rPr>
        <w:t xml:space="preserve"> 2.0 </w:t>
      </w:r>
      <w:r w:rsidR="00BA2EC9">
        <w:t>HDI</w:t>
      </w:r>
      <w:r w:rsidR="00BA2EC9" w:rsidRPr="00BA2EC9">
        <w:rPr>
          <w:lang w:val="hr-HR"/>
        </w:rPr>
        <w:t xml:space="preserve">, </w:t>
      </w:r>
      <w:proofErr w:type="spellStart"/>
      <w:r w:rsidR="00BA2EC9">
        <w:t>godina</w:t>
      </w:r>
      <w:proofErr w:type="spellEnd"/>
      <w:r w:rsidR="00BA2EC9" w:rsidRPr="00BA2EC9">
        <w:rPr>
          <w:lang w:val="hr-HR"/>
        </w:rPr>
        <w:t xml:space="preserve"> </w:t>
      </w:r>
      <w:proofErr w:type="spellStart"/>
      <w:r w:rsidR="00BA2EC9">
        <w:t>proizvodnje</w:t>
      </w:r>
      <w:proofErr w:type="spellEnd"/>
      <w:r w:rsidR="00BA2EC9" w:rsidRPr="00BA2EC9">
        <w:rPr>
          <w:lang w:val="hr-HR"/>
        </w:rPr>
        <w:t xml:space="preserve"> 2004., </w:t>
      </w:r>
      <w:proofErr w:type="spellStart"/>
      <w:r w:rsidR="00BA2EC9">
        <w:t>broj</w:t>
      </w:r>
      <w:proofErr w:type="spellEnd"/>
      <w:r w:rsidR="00BA2EC9" w:rsidRPr="00BA2EC9">
        <w:rPr>
          <w:lang w:val="hr-HR"/>
        </w:rPr>
        <w:t xml:space="preserve"> š</w:t>
      </w:r>
      <w:proofErr w:type="spellStart"/>
      <w:r w:rsidR="00BA2EC9">
        <w:t>asije</w:t>
      </w:r>
      <w:proofErr w:type="spellEnd"/>
      <w:r w:rsidR="00BA2EC9" w:rsidRPr="00BA2EC9">
        <w:rPr>
          <w:lang w:val="hr-HR"/>
        </w:rPr>
        <w:t xml:space="preserve"> </w:t>
      </w:r>
      <w:r w:rsidR="00BA2EC9">
        <w:t>VF</w:t>
      </w:r>
      <w:r w:rsidR="00BA2EC9" w:rsidRPr="00BA2EC9">
        <w:rPr>
          <w:lang w:val="hr-HR"/>
        </w:rPr>
        <w:t>7</w:t>
      </w:r>
      <w:r w:rsidR="00BA2EC9">
        <w:t>GCRHYB</w:t>
      </w:r>
      <w:r w:rsidR="00BA2EC9" w:rsidRPr="00BA2EC9">
        <w:rPr>
          <w:lang w:val="hr-HR"/>
        </w:rPr>
        <w:t xml:space="preserve">94091739, </w:t>
      </w:r>
      <w:proofErr w:type="spellStart"/>
      <w:r w:rsidR="00BA2EC9">
        <w:t>reg</w:t>
      </w:r>
      <w:proofErr w:type="spellEnd"/>
      <w:r w:rsidR="00BA2EC9" w:rsidRPr="00BA2EC9">
        <w:rPr>
          <w:lang w:val="hr-HR"/>
        </w:rPr>
        <w:t>.</w:t>
      </w:r>
      <w:proofErr w:type="spellStart"/>
      <w:r w:rsidR="00BA2EC9">
        <w:t>oznake</w:t>
      </w:r>
      <w:proofErr w:type="spellEnd"/>
      <w:r w:rsidR="00BA2EC9" w:rsidRPr="00BA2EC9">
        <w:rPr>
          <w:lang w:val="hr-HR"/>
        </w:rPr>
        <w:t xml:space="preserve"> </w:t>
      </w:r>
      <w:r w:rsidR="00BA2EC9">
        <w:t>PU</w:t>
      </w:r>
      <w:r w:rsidR="00BA2EC9" w:rsidRPr="00BA2EC9">
        <w:rPr>
          <w:lang w:val="hr-HR"/>
        </w:rPr>
        <w:t>334</w:t>
      </w:r>
      <w:r w:rsidR="00BA2EC9">
        <w:t>NM</w:t>
      </w:r>
    </w:p>
    <w:p w:rsidR="00BA2EC9" w:rsidRPr="00BA2EC9" w:rsidRDefault="004435C7" w:rsidP="00BA2EC9">
      <w:pPr>
        <w:numPr>
          <w:ilvl w:val="0"/>
          <w:numId w:val="41"/>
        </w:numPr>
        <w:spacing w:line="360" w:lineRule="auto"/>
        <w:rPr>
          <w:lang w:val="hr-HR"/>
        </w:rPr>
      </w:pPr>
      <w:r>
        <w:rPr>
          <w:lang w:val="hr-HR"/>
        </w:rPr>
        <w:t xml:space="preserve">skuter </w:t>
      </w:r>
      <w:r w:rsidR="00BA2EC9">
        <w:t>GILERA</w:t>
      </w:r>
      <w:r w:rsidR="00BA2EC9" w:rsidRPr="00BA2EC9">
        <w:rPr>
          <w:lang w:val="hr-HR"/>
        </w:rPr>
        <w:t xml:space="preserve"> </w:t>
      </w:r>
      <w:r w:rsidR="00BA2EC9">
        <w:t>RUNNER</w:t>
      </w:r>
      <w:r w:rsidR="00BA2EC9" w:rsidRPr="00BA2EC9">
        <w:rPr>
          <w:lang w:val="hr-HR"/>
        </w:rPr>
        <w:t xml:space="preserve"> 50 </w:t>
      </w:r>
      <w:r w:rsidR="00BA2EC9">
        <w:t>SP</w:t>
      </w:r>
      <w:r w:rsidR="00BA2EC9" w:rsidRPr="00BA2EC9">
        <w:rPr>
          <w:lang w:val="hr-HR"/>
        </w:rPr>
        <w:t xml:space="preserve">, </w:t>
      </w:r>
      <w:proofErr w:type="spellStart"/>
      <w:r w:rsidR="00BA2EC9">
        <w:t>godina</w:t>
      </w:r>
      <w:proofErr w:type="spellEnd"/>
      <w:r w:rsidR="00BA2EC9" w:rsidRPr="00BA2EC9">
        <w:rPr>
          <w:lang w:val="hr-HR"/>
        </w:rPr>
        <w:t xml:space="preserve"> </w:t>
      </w:r>
      <w:proofErr w:type="spellStart"/>
      <w:r w:rsidR="00BA2EC9">
        <w:t>proizvodnje</w:t>
      </w:r>
      <w:proofErr w:type="spellEnd"/>
      <w:r w:rsidR="00BA2EC9" w:rsidRPr="00BA2EC9">
        <w:rPr>
          <w:lang w:val="hr-HR"/>
        </w:rPr>
        <w:t xml:space="preserve"> 1998., </w:t>
      </w:r>
      <w:proofErr w:type="spellStart"/>
      <w:r w:rsidR="00BA2EC9">
        <w:t>broj</w:t>
      </w:r>
      <w:proofErr w:type="spellEnd"/>
      <w:r w:rsidR="00BA2EC9" w:rsidRPr="00BA2EC9">
        <w:rPr>
          <w:lang w:val="hr-HR"/>
        </w:rPr>
        <w:t xml:space="preserve"> š</w:t>
      </w:r>
      <w:proofErr w:type="spellStart"/>
      <w:r w:rsidR="00BA2EC9">
        <w:t>asije</w:t>
      </w:r>
      <w:proofErr w:type="spellEnd"/>
      <w:r w:rsidR="00BA2EC9" w:rsidRPr="00BA2EC9">
        <w:rPr>
          <w:lang w:val="hr-HR"/>
        </w:rPr>
        <w:t xml:space="preserve"> </w:t>
      </w:r>
      <w:r w:rsidR="00BA2EC9">
        <w:t>ZAPC</w:t>
      </w:r>
      <w:r w:rsidR="00BA2EC9" w:rsidRPr="00BA2EC9">
        <w:rPr>
          <w:lang w:val="hr-HR"/>
        </w:rPr>
        <w:t xml:space="preserve">1400003005747, </w:t>
      </w:r>
      <w:proofErr w:type="spellStart"/>
      <w:r w:rsidR="00BA2EC9">
        <w:t>reg</w:t>
      </w:r>
      <w:proofErr w:type="spellEnd"/>
      <w:r w:rsidR="00BA2EC9" w:rsidRPr="00BA2EC9">
        <w:rPr>
          <w:lang w:val="hr-HR"/>
        </w:rPr>
        <w:t>.</w:t>
      </w:r>
      <w:proofErr w:type="spellStart"/>
      <w:r w:rsidR="00BA2EC9">
        <w:t>oznake</w:t>
      </w:r>
      <w:proofErr w:type="spellEnd"/>
      <w:r w:rsidR="00BA2EC9" w:rsidRPr="00BA2EC9">
        <w:rPr>
          <w:lang w:val="hr-HR"/>
        </w:rPr>
        <w:t xml:space="preserve"> </w:t>
      </w:r>
      <w:r w:rsidR="00BA2EC9">
        <w:t>PU</w:t>
      </w:r>
      <w:r w:rsidR="00BA2EC9" w:rsidRPr="00BA2EC9">
        <w:rPr>
          <w:lang w:val="hr-HR"/>
        </w:rPr>
        <w:t>316</w:t>
      </w:r>
      <w:r w:rsidR="00BA2EC9">
        <w:t>MU</w:t>
      </w:r>
    </w:p>
    <w:p w:rsidR="00BA2EC9" w:rsidRPr="00BA2EC9" w:rsidRDefault="004435C7" w:rsidP="00BA2EC9">
      <w:pPr>
        <w:numPr>
          <w:ilvl w:val="0"/>
          <w:numId w:val="41"/>
        </w:numPr>
        <w:spacing w:line="360" w:lineRule="auto"/>
        <w:rPr>
          <w:lang w:val="hr-HR"/>
        </w:rPr>
      </w:pPr>
      <w:r>
        <w:rPr>
          <w:lang w:val="hr-HR"/>
        </w:rPr>
        <w:t xml:space="preserve">skuter </w:t>
      </w:r>
      <w:r w:rsidR="00BA2EC9">
        <w:t>KYMCO</w:t>
      </w:r>
      <w:r w:rsidR="00BA2EC9" w:rsidRPr="00BA2EC9">
        <w:rPr>
          <w:lang w:val="hr-HR"/>
        </w:rPr>
        <w:t xml:space="preserve"> </w:t>
      </w:r>
      <w:r w:rsidR="00BA2EC9">
        <w:t>SUPER</w:t>
      </w:r>
      <w:r w:rsidR="00BA2EC9" w:rsidRPr="00BA2EC9">
        <w:rPr>
          <w:lang w:val="hr-HR"/>
        </w:rPr>
        <w:t xml:space="preserve"> 8, </w:t>
      </w:r>
      <w:proofErr w:type="spellStart"/>
      <w:r w:rsidR="00BA2EC9">
        <w:t>godina</w:t>
      </w:r>
      <w:proofErr w:type="spellEnd"/>
      <w:r w:rsidR="00BA2EC9" w:rsidRPr="00BA2EC9">
        <w:rPr>
          <w:lang w:val="hr-HR"/>
        </w:rPr>
        <w:t xml:space="preserve"> </w:t>
      </w:r>
      <w:proofErr w:type="spellStart"/>
      <w:r w:rsidR="00BA2EC9">
        <w:t>proizvodnje</w:t>
      </w:r>
      <w:proofErr w:type="spellEnd"/>
      <w:r w:rsidR="00BA2EC9" w:rsidRPr="00BA2EC9">
        <w:rPr>
          <w:lang w:val="hr-HR"/>
        </w:rPr>
        <w:t xml:space="preserve"> 2010., </w:t>
      </w:r>
      <w:proofErr w:type="spellStart"/>
      <w:r w:rsidR="00BA2EC9">
        <w:t>broj</w:t>
      </w:r>
      <w:proofErr w:type="spellEnd"/>
      <w:r w:rsidR="00BA2EC9" w:rsidRPr="00BA2EC9">
        <w:rPr>
          <w:lang w:val="hr-HR"/>
        </w:rPr>
        <w:t xml:space="preserve"> š</w:t>
      </w:r>
      <w:proofErr w:type="spellStart"/>
      <w:r w:rsidR="00BA2EC9">
        <w:t>asije</w:t>
      </w:r>
      <w:proofErr w:type="spellEnd"/>
      <w:r w:rsidR="00BA2EC9" w:rsidRPr="00BA2EC9">
        <w:rPr>
          <w:lang w:val="hr-HR"/>
        </w:rPr>
        <w:t xml:space="preserve"> </w:t>
      </w:r>
      <w:r w:rsidR="00BA2EC9">
        <w:t>LC</w:t>
      </w:r>
      <w:r w:rsidR="00BA2EC9" w:rsidRPr="00BA2EC9">
        <w:rPr>
          <w:lang w:val="hr-HR"/>
        </w:rPr>
        <w:t>2</w:t>
      </w:r>
      <w:r w:rsidR="00BA2EC9">
        <w:t>U</w:t>
      </w:r>
      <w:r w:rsidR="00BA2EC9" w:rsidRPr="00BA2EC9">
        <w:rPr>
          <w:lang w:val="hr-HR"/>
        </w:rPr>
        <w:t>90000</w:t>
      </w:r>
      <w:r w:rsidR="00BA2EC9">
        <w:t>A</w:t>
      </w:r>
      <w:r w:rsidR="00BA2EC9" w:rsidRPr="00BA2EC9">
        <w:rPr>
          <w:lang w:val="hr-HR"/>
        </w:rPr>
        <w:t xml:space="preserve">1100650, </w:t>
      </w:r>
      <w:proofErr w:type="spellStart"/>
      <w:r w:rsidR="00BA2EC9">
        <w:t>reg</w:t>
      </w:r>
      <w:proofErr w:type="spellEnd"/>
      <w:r w:rsidR="00BA2EC9" w:rsidRPr="00BA2EC9">
        <w:rPr>
          <w:lang w:val="hr-HR"/>
        </w:rPr>
        <w:t xml:space="preserve">. </w:t>
      </w:r>
      <w:proofErr w:type="spellStart"/>
      <w:r w:rsidR="00BA2EC9">
        <w:t>oznake</w:t>
      </w:r>
      <w:proofErr w:type="spellEnd"/>
      <w:r w:rsidR="00BA2EC9" w:rsidRPr="00BA2EC9">
        <w:rPr>
          <w:lang w:val="hr-HR"/>
        </w:rPr>
        <w:t xml:space="preserve"> </w:t>
      </w:r>
      <w:r w:rsidR="00BA2EC9">
        <w:t>PU</w:t>
      </w:r>
      <w:r w:rsidR="00BA2EC9" w:rsidRPr="00BA2EC9">
        <w:rPr>
          <w:lang w:val="hr-HR"/>
        </w:rPr>
        <w:t>152</w:t>
      </w:r>
      <w:r w:rsidR="00BA2EC9">
        <w:t>NA</w:t>
      </w:r>
    </w:p>
    <w:p w:rsidR="00BA2EC9" w:rsidRPr="00BB12F6" w:rsidRDefault="00BA2EC9" w:rsidP="00BA2EC9">
      <w:pPr>
        <w:pStyle w:val="ListParagraph"/>
        <w:spacing w:line="360" w:lineRule="auto"/>
        <w:ind w:left="720"/>
        <w:rPr>
          <w:rFonts w:cs="Arial"/>
          <w:szCs w:val="22"/>
          <w:lang w:val="hr-HR"/>
        </w:rPr>
      </w:pPr>
    </w:p>
    <w:p w:rsidR="0082787A" w:rsidRDefault="00BA2EC9" w:rsidP="0082787A">
      <w:pPr>
        <w:spacing w:line="360" w:lineRule="auto"/>
        <w:rPr>
          <w:rFonts w:cs="Arial"/>
          <w:szCs w:val="22"/>
          <w:lang w:val="hr-HR"/>
        </w:rPr>
      </w:pPr>
      <w:r>
        <w:rPr>
          <w:rFonts w:cs="Arial"/>
          <w:szCs w:val="22"/>
          <w:lang w:val="hr-HR"/>
        </w:rPr>
        <w:t>Ad. 1.)</w:t>
      </w:r>
    </w:p>
    <w:p w:rsidR="00BA2EC9" w:rsidRDefault="00BA2EC9" w:rsidP="0082787A">
      <w:pPr>
        <w:spacing w:line="360" w:lineRule="auto"/>
        <w:rPr>
          <w:rFonts w:cs="Arial"/>
          <w:szCs w:val="22"/>
          <w:lang w:val="hr-HR"/>
        </w:rPr>
      </w:pPr>
      <w:r>
        <w:rPr>
          <w:rFonts w:cs="Arial"/>
          <w:szCs w:val="22"/>
          <w:lang w:val="hr-HR"/>
        </w:rPr>
        <w:t xml:space="preserve">Nekretnina je u naravi poslovni prostor u Labinu na adresi Rudarska 7 na kojoj je bilo i upisano sjedište društva. </w:t>
      </w:r>
    </w:p>
    <w:p w:rsidR="00BA2EC9" w:rsidRDefault="00BA2EC9" w:rsidP="0082787A">
      <w:pPr>
        <w:spacing w:line="360" w:lineRule="auto"/>
        <w:rPr>
          <w:rFonts w:cs="Arial"/>
          <w:szCs w:val="22"/>
          <w:lang w:val="hr-HR"/>
        </w:rPr>
      </w:pPr>
      <w:r>
        <w:rPr>
          <w:rFonts w:cs="Arial"/>
          <w:szCs w:val="22"/>
          <w:lang w:val="hr-HR"/>
        </w:rPr>
        <w:t>Poslovni prostor ima namjenu pekare. U 49/100 dijela je predmet stečajne mase dok je u 51/100 dijela u vlasništvu Muhameta Čenaja iz Pule, Katalinića Jeretova 12.</w:t>
      </w:r>
    </w:p>
    <w:p w:rsidR="00BA2EC9" w:rsidRDefault="00BA2EC9" w:rsidP="0082787A">
      <w:pPr>
        <w:spacing w:line="360" w:lineRule="auto"/>
        <w:rPr>
          <w:rFonts w:cs="Arial"/>
          <w:szCs w:val="22"/>
          <w:lang w:val="hr-HR"/>
        </w:rPr>
      </w:pPr>
      <w:r>
        <w:rPr>
          <w:rFonts w:cs="Arial"/>
          <w:szCs w:val="22"/>
          <w:lang w:val="hr-HR"/>
        </w:rPr>
        <w:t>Na teret 49/100 dijela nekretnina upisana su sljedeći založna prava:</w:t>
      </w:r>
    </w:p>
    <w:p w:rsidR="00BA2EC9" w:rsidRPr="00BA2EC9" w:rsidRDefault="00BA2EC9" w:rsidP="00BA2EC9">
      <w:pPr>
        <w:pStyle w:val="ListParagraph"/>
        <w:numPr>
          <w:ilvl w:val="0"/>
          <w:numId w:val="42"/>
        </w:numPr>
        <w:spacing w:line="360" w:lineRule="auto"/>
        <w:rPr>
          <w:rFonts w:cs="Arial"/>
          <w:szCs w:val="22"/>
          <w:lang w:val="hr-HR"/>
        </w:rPr>
      </w:pPr>
      <w:r w:rsidRPr="00BA2EC9">
        <w:rPr>
          <w:rFonts w:cs="Arial"/>
          <w:szCs w:val="22"/>
          <w:lang w:val="hr-HR"/>
        </w:rPr>
        <w:t>Temeljem rješenja o ovrsi Općinskog suda u Labinu posl.br. 2 Ovr-161/14, ovrhovoditelja Emrić Ifete iz Labina, zabilježena je ovrha.</w:t>
      </w:r>
    </w:p>
    <w:p w:rsidR="00BA2EC9" w:rsidRPr="00BA2EC9" w:rsidRDefault="00BA2EC9" w:rsidP="00BA2EC9">
      <w:pPr>
        <w:pStyle w:val="ListParagraph"/>
        <w:numPr>
          <w:ilvl w:val="0"/>
          <w:numId w:val="42"/>
        </w:numPr>
        <w:spacing w:line="360" w:lineRule="auto"/>
        <w:rPr>
          <w:rFonts w:cs="Arial"/>
          <w:szCs w:val="22"/>
          <w:lang w:val="hr-HR"/>
        </w:rPr>
      </w:pPr>
      <w:r w:rsidRPr="00BA2EC9">
        <w:rPr>
          <w:rFonts w:cs="Arial"/>
          <w:szCs w:val="22"/>
          <w:lang w:val="hr-HR"/>
        </w:rPr>
        <w:t>Temeljem rješenja o osiguranju Općinskog suda u Labinu posl.br. 1 Ovr-90/15, zabilježeno je pravo zaloga radi osiguranja ukupnog iznosa od 212.575,28 kn sa zakonskim zateznim kamatama i ostalim troškovima, uz zabilježbu ovršivosti tražbine u korist Republike Hrvatske.</w:t>
      </w:r>
    </w:p>
    <w:p w:rsidR="00BA2EC9" w:rsidRDefault="00BA2EC9" w:rsidP="0082787A">
      <w:pPr>
        <w:spacing w:line="360" w:lineRule="auto"/>
        <w:rPr>
          <w:rFonts w:cs="Arial"/>
          <w:szCs w:val="22"/>
          <w:lang w:val="hr-HR"/>
        </w:rPr>
      </w:pPr>
    </w:p>
    <w:p w:rsidR="00925901" w:rsidRDefault="00925901" w:rsidP="0082787A">
      <w:pPr>
        <w:spacing w:line="360" w:lineRule="auto"/>
        <w:rPr>
          <w:rFonts w:cs="Arial"/>
          <w:szCs w:val="22"/>
          <w:lang w:val="hr-HR"/>
        </w:rPr>
      </w:pPr>
      <w:r>
        <w:rPr>
          <w:rFonts w:cs="Arial"/>
          <w:szCs w:val="22"/>
          <w:lang w:val="hr-HR"/>
        </w:rPr>
        <w:t>Ad. 2.)</w:t>
      </w:r>
    </w:p>
    <w:p w:rsidR="00925901" w:rsidRDefault="00925901" w:rsidP="0082787A">
      <w:pPr>
        <w:spacing w:line="360" w:lineRule="auto"/>
        <w:rPr>
          <w:rFonts w:cs="Arial"/>
          <w:szCs w:val="22"/>
          <w:lang w:val="hr-HR"/>
        </w:rPr>
      </w:pPr>
      <w:r>
        <w:rPr>
          <w:rFonts w:cs="Arial"/>
          <w:szCs w:val="22"/>
          <w:lang w:val="hr-HR"/>
        </w:rPr>
        <w:t>Vozilo je registrirano do 02.01.2018. godine.</w:t>
      </w:r>
    </w:p>
    <w:p w:rsidR="00925901" w:rsidRDefault="00925901" w:rsidP="0082787A">
      <w:pPr>
        <w:spacing w:line="360" w:lineRule="auto"/>
        <w:rPr>
          <w:rFonts w:cs="Arial"/>
          <w:szCs w:val="22"/>
          <w:lang w:val="hr-HR"/>
        </w:rPr>
      </w:pPr>
      <w:r>
        <w:rPr>
          <w:rFonts w:cs="Arial"/>
          <w:szCs w:val="22"/>
          <w:lang w:val="hr-HR"/>
        </w:rPr>
        <w:t>Za vozilo je evidentirana zabrana otuđenja.</w:t>
      </w:r>
    </w:p>
    <w:p w:rsidR="00925901" w:rsidRDefault="00925901" w:rsidP="0082787A">
      <w:pPr>
        <w:spacing w:line="360" w:lineRule="auto"/>
        <w:rPr>
          <w:rFonts w:cs="Arial"/>
          <w:szCs w:val="22"/>
          <w:lang w:val="hr-HR"/>
        </w:rPr>
      </w:pPr>
      <w:r>
        <w:rPr>
          <w:rFonts w:cs="Arial"/>
          <w:szCs w:val="22"/>
          <w:lang w:val="hr-HR"/>
        </w:rPr>
        <w:t>Ad. 3 .)</w:t>
      </w:r>
    </w:p>
    <w:p w:rsidR="00925901" w:rsidRDefault="00925901" w:rsidP="0082787A">
      <w:pPr>
        <w:spacing w:line="360" w:lineRule="auto"/>
        <w:rPr>
          <w:rFonts w:cs="Arial"/>
          <w:szCs w:val="22"/>
          <w:lang w:val="hr-HR"/>
        </w:rPr>
      </w:pPr>
      <w:r>
        <w:rPr>
          <w:rFonts w:cs="Arial"/>
          <w:szCs w:val="22"/>
          <w:lang w:val="hr-HR"/>
        </w:rPr>
        <w:t>Vozilo je registrirano do 29.09.2017. godine.</w:t>
      </w:r>
    </w:p>
    <w:p w:rsidR="00925901" w:rsidRDefault="00925901" w:rsidP="00925901">
      <w:pPr>
        <w:spacing w:line="360" w:lineRule="auto"/>
        <w:rPr>
          <w:rFonts w:cs="Arial"/>
          <w:szCs w:val="22"/>
          <w:lang w:val="hr-HR"/>
        </w:rPr>
      </w:pPr>
      <w:r>
        <w:rPr>
          <w:rFonts w:cs="Arial"/>
          <w:szCs w:val="22"/>
          <w:lang w:val="hr-HR"/>
        </w:rPr>
        <w:t>Za vozilo je evidentirana zabrana otuđenja.</w:t>
      </w:r>
    </w:p>
    <w:p w:rsidR="00925901" w:rsidRDefault="00925901" w:rsidP="0082787A">
      <w:pPr>
        <w:spacing w:line="360" w:lineRule="auto"/>
        <w:rPr>
          <w:rFonts w:cs="Arial"/>
          <w:szCs w:val="22"/>
          <w:lang w:val="hr-HR"/>
        </w:rPr>
      </w:pPr>
      <w:r>
        <w:rPr>
          <w:rFonts w:cs="Arial"/>
          <w:szCs w:val="22"/>
          <w:lang w:val="hr-HR"/>
        </w:rPr>
        <w:lastRenderedPageBreak/>
        <w:t xml:space="preserve">Ad. 4 .) </w:t>
      </w:r>
    </w:p>
    <w:p w:rsidR="00925901" w:rsidRDefault="00925901" w:rsidP="0082787A">
      <w:pPr>
        <w:spacing w:line="360" w:lineRule="auto"/>
        <w:rPr>
          <w:rFonts w:cs="Arial"/>
          <w:szCs w:val="22"/>
          <w:lang w:val="hr-HR"/>
        </w:rPr>
      </w:pPr>
      <w:r>
        <w:rPr>
          <w:rFonts w:cs="Arial"/>
          <w:szCs w:val="22"/>
          <w:lang w:val="hr-HR"/>
        </w:rPr>
        <w:t>Vozilo je odjavljeno 29.10.2010. godine.</w:t>
      </w:r>
    </w:p>
    <w:p w:rsidR="00925901" w:rsidRDefault="00925901" w:rsidP="0082787A">
      <w:pPr>
        <w:spacing w:line="360" w:lineRule="auto"/>
        <w:rPr>
          <w:rFonts w:cs="Arial"/>
          <w:szCs w:val="22"/>
          <w:lang w:val="hr-HR"/>
        </w:rPr>
      </w:pPr>
      <w:r>
        <w:rPr>
          <w:rFonts w:cs="Arial"/>
          <w:szCs w:val="22"/>
          <w:lang w:val="hr-HR"/>
        </w:rPr>
        <w:t>Ad. 5.)</w:t>
      </w:r>
    </w:p>
    <w:p w:rsidR="00925901" w:rsidRDefault="00925901" w:rsidP="0082787A">
      <w:pPr>
        <w:spacing w:line="360" w:lineRule="auto"/>
        <w:rPr>
          <w:rFonts w:cs="Arial"/>
          <w:szCs w:val="22"/>
          <w:lang w:val="hr-HR"/>
        </w:rPr>
      </w:pPr>
      <w:r>
        <w:rPr>
          <w:rFonts w:cs="Arial"/>
          <w:szCs w:val="22"/>
          <w:lang w:val="hr-HR"/>
        </w:rPr>
        <w:t>Vozilo je odjavljeno 01.05.2013. godine.</w:t>
      </w:r>
    </w:p>
    <w:p w:rsidR="00925901" w:rsidRDefault="00925901" w:rsidP="0082787A">
      <w:pPr>
        <w:spacing w:line="360" w:lineRule="auto"/>
        <w:rPr>
          <w:rFonts w:cs="Arial"/>
          <w:szCs w:val="22"/>
          <w:lang w:val="hr-HR"/>
        </w:rPr>
      </w:pPr>
    </w:p>
    <w:p w:rsidR="0082787A" w:rsidRDefault="0082787A" w:rsidP="0082787A">
      <w:pPr>
        <w:spacing w:line="360" w:lineRule="auto"/>
        <w:rPr>
          <w:rFonts w:cs="Arial"/>
          <w:szCs w:val="22"/>
          <w:lang w:val="hr-HR"/>
        </w:rPr>
      </w:pPr>
      <w:r>
        <w:rPr>
          <w:rFonts w:cs="Arial"/>
          <w:szCs w:val="22"/>
          <w:lang w:val="hr-HR"/>
        </w:rPr>
        <w:t>Obzirom da nisam od bivšeg vlasnika društva primila nikakve obavijesti o poslovanju kao niti bilo kakvu dokumentaciju, postojanje drugih oblika imovine nisam bila u mogućnosti utvrditi.</w:t>
      </w:r>
    </w:p>
    <w:p w:rsidR="0082787A" w:rsidRDefault="0082787A" w:rsidP="0082787A">
      <w:pPr>
        <w:spacing w:line="360" w:lineRule="auto"/>
        <w:rPr>
          <w:rFonts w:cs="Arial"/>
          <w:szCs w:val="22"/>
          <w:lang w:val="hr-HR"/>
        </w:rPr>
      </w:pPr>
    </w:p>
    <w:p w:rsidR="0082787A" w:rsidRDefault="0082787A" w:rsidP="0082787A">
      <w:pPr>
        <w:spacing w:line="360" w:lineRule="auto"/>
        <w:rPr>
          <w:lang w:val="hr-HR"/>
        </w:rPr>
      </w:pPr>
      <w:r w:rsidRPr="009B6DA5">
        <w:rPr>
          <w:lang w:val="hr-HR"/>
        </w:rPr>
        <w:t>Analitika dobavljača nije dostupna. Vjerovnici svoje tražbine mogu ostvariti samo u stečajnom postupku i dužni su svoje prijave podnijeti stečajnom upravitelju, mjerodavna visina obveza utvrditi će se kroz tablicu prijavljenih tražbina.</w:t>
      </w:r>
    </w:p>
    <w:p w:rsidR="00FE2586" w:rsidRDefault="00FE2586" w:rsidP="00FE2586">
      <w:pPr>
        <w:spacing w:line="360" w:lineRule="auto"/>
        <w:ind w:left="360"/>
        <w:rPr>
          <w:lang w:val="hr-HR"/>
        </w:rPr>
      </w:pPr>
    </w:p>
    <w:p w:rsidR="0082787A" w:rsidRPr="0082787A" w:rsidRDefault="0082787A" w:rsidP="0082787A">
      <w:pPr>
        <w:numPr>
          <w:ilvl w:val="1"/>
          <w:numId w:val="1"/>
        </w:numPr>
        <w:spacing w:line="360" w:lineRule="auto"/>
        <w:rPr>
          <w:lang w:val="hr-HR"/>
        </w:rPr>
      </w:pPr>
      <w:r>
        <w:rPr>
          <w:lang w:val="hr-HR"/>
        </w:rPr>
        <w:t xml:space="preserve">Poduzete radnje </w:t>
      </w:r>
    </w:p>
    <w:p w:rsidR="00FE2586" w:rsidRDefault="00FE2586" w:rsidP="00FE2586">
      <w:pPr>
        <w:spacing w:line="360" w:lineRule="auto"/>
        <w:rPr>
          <w:lang w:val="hr-HR"/>
        </w:rPr>
      </w:pPr>
    </w:p>
    <w:p w:rsidR="00925901" w:rsidRDefault="00925901" w:rsidP="00925901">
      <w:pPr>
        <w:spacing w:line="360" w:lineRule="auto"/>
        <w:rPr>
          <w:lang w:val="hr-HR"/>
        </w:rPr>
      </w:pPr>
      <w:r>
        <w:t>Dana</w:t>
      </w:r>
      <w:r w:rsidRPr="00925901">
        <w:rPr>
          <w:lang w:val="hr-HR"/>
        </w:rPr>
        <w:t xml:space="preserve"> 22.04.2017. </w:t>
      </w:r>
      <w:proofErr w:type="spellStart"/>
      <w:proofErr w:type="gramStart"/>
      <w:r>
        <w:t>godine</w:t>
      </w:r>
      <w:proofErr w:type="spellEnd"/>
      <w:proofErr w:type="gramEnd"/>
      <w:r w:rsidRPr="00925901">
        <w:rPr>
          <w:lang w:val="hr-HR"/>
        </w:rPr>
        <w:t xml:space="preserve">, </w:t>
      </w:r>
      <w:r>
        <w:t>obi</w:t>
      </w:r>
      <w:r w:rsidRPr="00925901">
        <w:rPr>
          <w:lang w:val="hr-HR"/>
        </w:rPr>
        <w:t>š</w:t>
      </w:r>
      <w:r>
        <w:t>la</w:t>
      </w:r>
      <w:r w:rsidRPr="00925901">
        <w:rPr>
          <w:lang w:val="hr-HR"/>
        </w:rPr>
        <w:t xml:space="preserve"> </w:t>
      </w:r>
      <w:proofErr w:type="spellStart"/>
      <w:r>
        <w:t>sam</w:t>
      </w:r>
      <w:proofErr w:type="spellEnd"/>
      <w:r w:rsidRPr="00925901">
        <w:rPr>
          <w:lang w:val="hr-HR"/>
        </w:rPr>
        <w:t xml:space="preserve"> </w:t>
      </w:r>
      <w:proofErr w:type="spellStart"/>
      <w:r>
        <w:t>poslovne</w:t>
      </w:r>
      <w:proofErr w:type="spellEnd"/>
      <w:r w:rsidRPr="00925901">
        <w:rPr>
          <w:lang w:val="hr-HR"/>
        </w:rPr>
        <w:t xml:space="preserve"> </w:t>
      </w:r>
      <w:proofErr w:type="spellStart"/>
      <w:r>
        <w:t>prostorije</w:t>
      </w:r>
      <w:proofErr w:type="spellEnd"/>
      <w:r w:rsidRPr="00925901">
        <w:rPr>
          <w:lang w:val="hr-HR"/>
        </w:rPr>
        <w:t xml:space="preserve"> </w:t>
      </w:r>
      <w:proofErr w:type="spellStart"/>
      <w:r>
        <w:t>upisanog</w:t>
      </w:r>
      <w:proofErr w:type="spellEnd"/>
      <w:r w:rsidRPr="00925901">
        <w:rPr>
          <w:lang w:val="hr-HR"/>
        </w:rPr>
        <w:t xml:space="preserve"> </w:t>
      </w:r>
      <w:proofErr w:type="spellStart"/>
      <w:r>
        <w:t>sjedi</w:t>
      </w:r>
      <w:proofErr w:type="spellEnd"/>
      <w:r w:rsidRPr="00925901">
        <w:rPr>
          <w:lang w:val="hr-HR"/>
        </w:rPr>
        <w:t>š</w:t>
      </w:r>
      <w:proofErr w:type="spellStart"/>
      <w:r>
        <w:t>tva</w:t>
      </w:r>
      <w:proofErr w:type="spellEnd"/>
      <w:r w:rsidRPr="00925901">
        <w:rPr>
          <w:lang w:val="hr-HR"/>
        </w:rPr>
        <w:t xml:space="preserve"> </w:t>
      </w:r>
      <w:proofErr w:type="spellStart"/>
      <w:r>
        <w:t>dru</w:t>
      </w:r>
      <w:proofErr w:type="spellEnd"/>
      <w:r w:rsidRPr="00925901">
        <w:rPr>
          <w:lang w:val="hr-HR"/>
        </w:rPr>
        <w:t>š</w:t>
      </w:r>
      <w:proofErr w:type="spellStart"/>
      <w:r>
        <w:t>tva</w:t>
      </w:r>
      <w:proofErr w:type="spellEnd"/>
      <w:r w:rsidRPr="00925901">
        <w:rPr>
          <w:lang w:val="hr-HR"/>
        </w:rPr>
        <w:t xml:space="preserve"> </w:t>
      </w:r>
      <w:proofErr w:type="spellStart"/>
      <w:r>
        <w:t>na</w:t>
      </w:r>
      <w:proofErr w:type="spellEnd"/>
      <w:r w:rsidRPr="00925901">
        <w:rPr>
          <w:lang w:val="hr-HR"/>
        </w:rPr>
        <w:t xml:space="preserve"> </w:t>
      </w:r>
      <w:proofErr w:type="spellStart"/>
      <w:r>
        <w:t>adresi</w:t>
      </w:r>
      <w:proofErr w:type="spellEnd"/>
      <w:r w:rsidRPr="00925901">
        <w:rPr>
          <w:lang w:val="hr-HR"/>
        </w:rPr>
        <w:t xml:space="preserve"> </w:t>
      </w:r>
      <w:proofErr w:type="spellStart"/>
      <w:r>
        <w:t>Rudarska</w:t>
      </w:r>
      <w:proofErr w:type="spellEnd"/>
      <w:r w:rsidRPr="00925901">
        <w:rPr>
          <w:lang w:val="hr-HR"/>
        </w:rPr>
        <w:t xml:space="preserve"> 7 </w:t>
      </w:r>
      <w:r>
        <w:t>u</w:t>
      </w:r>
      <w:r w:rsidRPr="00925901">
        <w:rPr>
          <w:lang w:val="hr-HR"/>
        </w:rPr>
        <w:t xml:space="preserve"> </w:t>
      </w:r>
      <w:proofErr w:type="spellStart"/>
      <w:r>
        <w:t>Labinu</w:t>
      </w:r>
      <w:proofErr w:type="spellEnd"/>
      <w:r w:rsidRPr="00925901">
        <w:rPr>
          <w:lang w:val="hr-HR"/>
        </w:rPr>
        <w:t xml:space="preserve">, </w:t>
      </w:r>
      <w:proofErr w:type="spellStart"/>
      <w:r>
        <w:t>na</w:t>
      </w:r>
      <w:proofErr w:type="spellEnd"/>
      <w:r w:rsidRPr="00925901">
        <w:rPr>
          <w:lang w:val="hr-HR"/>
        </w:rPr>
        <w:t xml:space="preserve"> </w:t>
      </w:r>
      <w:proofErr w:type="spellStart"/>
      <w:r>
        <w:t>kojoj</w:t>
      </w:r>
      <w:proofErr w:type="spellEnd"/>
      <w:r w:rsidRPr="00925901">
        <w:rPr>
          <w:lang w:val="hr-HR"/>
        </w:rPr>
        <w:t xml:space="preserve"> </w:t>
      </w:r>
      <w:proofErr w:type="spellStart"/>
      <w:r>
        <w:t>adresi</w:t>
      </w:r>
      <w:proofErr w:type="spellEnd"/>
      <w:r w:rsidRPr="00925901">
        <w:rPr>
          <w:lang w:val="hr-HR"/>
        </w:rPr>
        <w:t xml:space="preserve"> </w:t>
      </w:r>
      <w:r>
        <w:t>se</w:t>
      </w:r>
      <w:r w:rsidRPr="00925901">
        <w:rPr>
          <w:lang w:val="hr-HR"/>
        </w:rPr>
        <w:t xml:space="preserve"> </w:t>
      </w:r>
      <w:proofErr w:type="spellStart"/>
      <w:r>
        <w:t>nalazi</w:t>
      </w:r>
      <w:proofErr w:type="spellEnd"/>
      <w:r w:rsidRPr="00925901">
        <w:rPr>
          <w:lang w:val="hr-HR"/>
        </w:rPr>
        <w:t xml:space="preserve"> </w:t>
      </w:r>
      <w:proofErr w:type="spellStart"/>
      <w:r>
        <w:t>i</w:t>
      </w:r>
      <w:proofErr w:type="spellEnd"/>
      <w:r w:rsidRPr="00925901">
        <w:rPr>
          <w:lang w:val="hr-HR"/>
        </w:rPr>
        <w:t xml:space="preserve"> </w:t>
      </w:r>
      <w:proofErr w:type="spellStart"/>
      <w:r>
        <w:t>poslovni</w:t>
      </w:r>
      <w:proofErr w:type="spellEnd"/>
      <w:r w:rsidRPr="00925901">
        <w:rPr>
          <w:lang w:val="hr-HR"/>
        </w:rPr>
        <w:t xml:space="preserve"> </w:t>
      </w:r>
      <w:proofErr w:type="spellStart"/>
      <w:r>
        <w:t>prostor</w:t>
      </w:r>
      <w:proofErr w:type="spellEnd"/>
      <w:r w:rsidRPr="00925901">
        <w:rPr>
          <w:lang w:val="hr-HR"/>
        </w:rPr>
        <w:t xml:space="preserve">, </w:t>
      </w:r>
      <w:r>
        <w:t>u</w:t>
      </w:r>
      <w:r w:rsidRPr="00925901">
        <w:rPr>
          <w:lang w:val="hr-HR"/>
        </w:rPr>
        <w:t xml:space="preserve"> </w:t>
      </w:r>
      <w:proofErr w:type="spellStart"/>
      <w:r>
        <w:t>naravi</w:t>
      </w:r>
      <w:proofErr w:type="spellEnd"/>
      <w:r w:rsidRPr="00925901">
        <w:rPr>
          <w:lang w:val="hr-HR"/>
        </w:rPr>
        <w:t xml:space="preserve"> </w:t>
      </w:r>
      <w:proofErr w:type="spellStart"/>
      <w:r>
        <w:t>pekara</w:t>
      </w:r>
      <w:proofErr w:type="spellEnd"/>
      <w:r w:rsidRPr="00925901">
        <w:rPr>
          <w:lang w:val="hr-HR"/>
        </w:rPr>
        <w:t xml:space="preserve">, </w:t>
      </w:r>
      <w:proofErr w:type="spellStart"/>
      <w:r>
        <w:t>koja</w:t>
      </w:r>
      <w:proofErr w:type="spellEnd"/>
      <w:r w:rsidRPr="00925901">
        <w:rPr>
          <w:lang w:val="hr-HR"/>
        </w:rPr>
        <w:t xml:space="preserve"> </w:t>
      </w:r>
      <w:r>
        <w:t>je</w:t>
      </w:r>
      <w:r w:rsidRPr="00925901">
        <w:rPr>
          <w:lang w:val="hr-HR"/>
        </w:rPr>
        <w:t xml:space="preserve"> </w:t>
      </w:r>
      <w:r>
        <w:t>u</w:t>
      </w:r>
      <w:r w:rsidRPr="00925901">
        <w:rPr>
          <w:lang w:val="hr-HR"/>
        </w:rPr>
        <w:t xml:space="preserve"> </w:t>
      </w:r>
      <w:proofErr w:type="spellStart"/>
      <w:r>
        <w:t>vlasni</w:t>
      </w:r>
      <w:proofErr w:type="spellEnd"/>
      <w:r w:rsidRPr="00925901">
        <w:rPr>
          <w:lang w:val="hr-HR"/>
        </w:rPr>
        <w:t>š</w:t>
      </w:r>
      <w:proofErr w:type="spellStart"/>
      <w:r>
        <w:t>tvu</w:t>
      </w:r>
      <w:proofErr w:type="spellEnd"/>
      <w:r w:rsidRPr="00925901">
        <w:rPr>
          <w:lang w:val="hr-HR"/>
        </w:rPr>
        <w:t xml:space="preserve"> </w:t>
      </w:r>
      <w:proofErr w:type="spellStart"/>
      <w:r>
        <w:t>ste</w:t>
      </w:r>
      <w:proofErr w:type="spellEnd"/>
      <w:r w:rsidRPr="00925901">
        <w:rPr>
          <w:lang w:val="hr-HR"/>
        </w:rPr>
        <w:t>č</w:t>
      </w:r>
      <w:proofErr w:type="spellStart"/>
      <w:r>
        <w:t>ajnog</w:t>
      </w:r>
      <w:proofErr w:type="spellEnd"/>
      <w:r w:rsidRPr="00925901">
        <w:rPr>
          <w:lang w:val="hr-HR"/>
        </w:rPr>
        <w:t xml:space="preserve"> </w:t>
      </w:r>
      <w:r>
        <w:t>du</w:t>
      </w:r>
      <w:r w:rsidRPr="00925901">
        <w:rPr>
          <w:lang w:val="hr-HR"/>
        </w:rPr>
        <w:t>ž</w:t>
      </w:r>
      <w:proofErr w:type="spellStart"/>
      <w:r>
        <w:t>nika</w:t>
      </w:r>
      <w:proofErr w:type="spellEnd"/>
      <w:r w:rsidRPr="00925901">
        <w:rPr>
          <w:lang w:val="hr-HR"/>
        </w:rPr>
        <w:t xml:space="preserve"> </w:t>
      </w:r>
      <w:r>
        <w:t>u</w:t>
      </w:r>
      <w:r w:rsidRPr="00925901">
        <w:rPr>
          <w:lang w:val="hr-HR"/>
        </w:rPr>
        <w:t xml:space="preserve"> 49/100 </w:t>
      </w:r>
      <w:proofErr w:type="spellStart"/>
      <w:r>
        <w:t>dijela</w:t>
      </w:r>
      <w:proofErr w:type="spellEnd"/>
      <w:r w:rsidRPr="00925901">
        <w:rPr>
          <w:lang w:val="hr-HR"/>
        </w:rPr>
        <w:t xml:space="preserve">. </w:t>
      </w:r>
      <w:proofErr w:type="spellStart"/>
      <w:proofErr w:type="gramStart"/>
      <w:r>
        <w:t>Obilaskom</w:t>
      </w:r>
      <w:proofErr w:type="spellEnd"/>
      <w:r w:rsidRPr="00925901">
        <w:rPr>
          <w:lang w:val="hr-HR"/>
        </w:rPr>
        <w:t xml:space="preserve"> </w:t>
      </w:r>
      <w:proofErr w:type="spellStart"/>
      <w:r>
        <w:t>prostora</w:t>
      </w:r>
      <w:proofErr w:type="spellEnd"/>
      <w:r w:rsidRPr="00925901">
        <w:rPr>
          <w:lang w:val="hr-HR"/>
        </w:rPr>
        <w:t xml:space="preserve"> </w:t>
      </w:r>
      <w:proofErr w:type="spellStart"/>
      <w:r>
        <w:t>zatekla</w:t>
      </w:r>
      <w:proofErr w:type="spellEnd"/>
      <w:r w:rsidRPr="00925901">
        <w:rPr>
          <w:lang w:val="hr-HR"/>
        </w:rPr>
        <w:t xml:space="preserve"> </w:t>
      </w:r>
      <w:proofErr w:type="spellStart"/>
      <w:r>
        <w:t>sam</w:t>
      </w:r>
      <w:proofErr w:type="spellEnd"/>
      <w:r w:rsidRPr="00925901">
        <w:rPr>
          <w:lang w:val="hr-HR"/>
        </w:rPr>
        <w:t xml:space="preserve"> </w:t>
      </w:r>
      <w:proofErr w:type="spellStart"/>
      <w:r>
        <w:t>da</w:t>
      </w:r>
      <w:proofErr w:type="spellEnd"/>
      <w:r w:rsidRPr="00925901">
        <w:rPr>
          <w:lang w:val="hr-HR"/>
        </w:rPr>
        <w:t xml:space="preserve"> </w:t>
      </w:r>
      <w:r>
        <w:t>u</w:t>
      </w:r>
      <w:r w:rsidRPr="00925901">
        <w:rPr>
          <w:lang w:val="hr-HR"/>
        </w:rPr>
        <w:t xml:space="preserve"> </w:t>
      </w:r>
      <w:proofErr w:type="spellStart"/>
      <w:r>
        <w:t>istom</w:t>
      </w:r>
      <w:proofErr w:type="spellEnd"/>
      <w:r w:rsidRPr="00925901">
        <w:rPr>
          <w:lang w:val="hr-HR"/>
        </w:rPr>
        <w:t xml:space="preserve"> </w:t>
      </w:r>
      <w:proofErr w:type="spellStart"/>
      <w:r>
        <w:t>prostoru</w:t>
      </w:r>
      <w:proofErr w:type="spellEnd"/>
      <w:r w:rsidRPr="00925901">
        <w:rPr>
          <w:lang w:val="hr-HR"/>
        </w:rPr>
        <w:t xml:space="preserve"> </w:t>
      </w:r>
      <w:proofErr w:type="spellStart"/>
      <w:r>
        <w:t>obavlja</w:t>
      </w:r>
      <w:proofErr w:type="spellEnd"/>
      <w:r w:rsidRPr="00925901">
        <w:rPr>
          <w:lang w:val="hr-HR"/>
        </w:rPr>
        <w:t xml:space="preserve"> </w:t>
      </w:r>
      <w:proofErr w:type="spellStart"/>
      <w:r>
        <w:t>djelatnost</w:t>
      </w:r>
      <w:proofErr w:type="spellEnd"/>
      <w:r w:rsidRPr="00925901">
        <w:rPr>
          <w:lang w:val="hr-HR"/>
        </w:rPr>
        <w:t xml:space="preserve"> </w:t>
      </w:r>
      <w:proofErr w:type="spellStart"/>
      <w:r>
        <w:t>pekare</w:t>
      </w:r>
      <w:proofErr w:type="spellEnd"/>
      <w:r w:rsidRPr="00925901">
        <w:rPr>
          <w:lang w:val="hr-HR"/>
        </w:rPr>
        <w:t xml:space="preserve"> </w:t>
      </w:r>
      <w:proofErr w:type="spellStart"/>
      <w:r>
        <w:t>dru</w:t>
      </w:r>
      <w:proofErr w:type="spellEnd"/>
      <w:r w:rsidRPr="00925901">
        <w:rPr>
          <w:lang w:val="hr-HR"/>
        </w:rPr>
        <w:t>š</w:t>
      </w:r>
      <w:proofErr w:type="spellStart"/>
      <w:r>
        <w:t>tvo</w:t>
      </w:r>
      <w:proofErr w:type="spellEnd"/>
      <w:r w:rsidRPr="00925901">
        <w:rPr>
          <w:lang w:val="hr-HR"/>
        </w:rPr>
        <w:t xml:space="preserve"> </w:t>
      </w:r>
      <w:r>
        <w:t>Arena</w:t>
      </w:r>
      <w:r w:rsidRPr="00925901">
        <w:rPr>
          <w:lang w:val="hr-HR"/>
        </w:rPr>
        <w:t xml:space="preserve"> 2014.</w:t>
      </w:r>
      <w:proofErr w:type="gramEnd"/>
      <w:r w:rsidRPr="00925901">
        <w:rPr>
          <w:lang w:val="hr-HR"/>
        </w:rPr>
        <w:t xml:space="preserve"> </w:t>
      </w:r>
      <w:proofErr w:type="gramStart"/>
      <w:r>
        <w:t>d</w:t>
      </w:r>
      <w:r w:rsidRPr="00925901">
        <w:rPr>
          <w:lang w:val="hr-HR"/>
        </w:rPr>
        <w:t>.</w:t>
      </w:r>
      <w:r>
        <w:t>o</w:t>
      </w:r>
      <w:r w:rsidRPr="00925901">
        <w:rPr>
          <w:lang w:val="hr-HR"/>
        </w:rPr>
        <w:t>.</w:t>
      </w:r>
      <w:r>
        <w:t>o</w:t>
      </w:r>
      <w:proofErr w:type="gramEnd"/>
      <w:r w:rsidRPr="00925901">
        <w:rPr>
          <w:lang w:val="hr-HR"/>
        </w:rPr>
        <w:t xml:space="preserve">. </w:t>
      </w:r>
      <w:proofErr w:type="spellStart"/>
      <w:r>
        <w:t>Labin</w:t>
      </w:r>
      <w:proofErr w:type="spellEnd"/>
      <w:r w:rsidRPr="00925901">
        <w:rPr>
          <w:lang w:val="hr-HR"/>
        </w:rPr>
        <w:t xml:space="preserve">, </w:t>
      </w:r>
      <w:r>
        <w:t>u</w:t>
      </w:r>
      <w:r w:rsidRPr="00925901">
        <w:rPr>
          <w:lang w:val="hr-HR"/>
        </w:rPr>
        <w:t xml:space="preserve"> </w:t>
      </w:r>
      <w:proofErr w:type="spellStart"/>
      <w:r>
        <w:t>kojem</w:t>
      </w:r>
      <w:proofErr w:type="spellEnd"/>
      <w:r w:rsidRPr="00925901">
        <w:rPr>
          <w:lang w:val="hr-HR"/>
        </w:rPr>
        <w:t xml:space="preserve"> </w:t>
      </w:r>
      <w:r>
        <w:rPr>
          <w:lang w:val="hr-HR"/>
        </w:rPr>
        <w:t xml:space="preserve">je Bekim Čenaj, član društva i član uprave brisanog trgovačkog društva Nova Arena d.o.o., </w:t>
      </w:r>
      <w:proofErr w:type="spellStart"/>
      <w:r>
        <w:t>tako</w:t>
      </w:r>
      <w:proofErr w:type="spellEnd"/>
      <w:r w:rsidRPr="00925901">
        <w:rPr>
          <w:lang w:val="hr-HR"/>
        </w:rPr>
        <w:t>đ</w:t>
      </w:r>
      <w:proofErr w:type="spellStart"/>
      <w:r>
        <w:t>er</w:t>
      </w:r>
      <w:proofErr w:type="spellEnd"/>
      <w:r w:rsidRPr="00925901">
        <w:rPr>
          <w:lang w:val="hr-HR"/>
        </w:rPr>
        <w:t xml:space="preserve"> č</w:t>
      </w:r>
      <w:proofErr w:type="spellStart"/>
      <w:r>
        <w:t>lan</w:t>
      </w:r>
      <w:proofErr w:type="spellEnd"/>
      <w:r w:rsidRPr="00925901">
        <w:rPr>
          <w:lang w:val="hr-HR"/>
        </w:rPr>
        <w:t xml:space="preserve"> </w:t>
      </w:r>
      <w:r>
        <w:rPr>
          <w:lang w:val="hr-HR"/>
        </w:rPr>
        <w:t>društva i član uprave</w:t>
      </w:r>
      <w:r w:rsidRPr="00925901">
        <w:rPr>
          <w:lang w:val="hr-HR"/>
        </w:rPr>
        <w:t>.</w:t>
      </w:r>
    </w:p>
    <w:p w:rsidR="00925901" w:rsidRDefault="00925901" w:rsidP="00925901">
      <w:pPr>
        <w:spacing w:line="360" w:lineRule="auto"/>
        <w:rPr>
          <w:lang w:val="hr-HR"/>
        </w:rPr>
      </w:pPr>
      <w:r>
        <w:rPr>
          <w:lang w:val="hr-HR"/>
        </w:rPr>
        <w:t xml:space="preserve">Bekima Čenaja na adresi društva nisam zatekla, na moje telefonske pozive se nije odazivao, te mu je 10. svibnja 2017. godine upućen pisani poziv na dostavu podataka </w:t>
      </w:r>
      <w:r>
        <w:t>o</w:t>
      </w:r>
      <w:r w:rsidRPr="00925901">
        <w:rPr>
          <w:lang w:val="hr-HR"/>
        </w:rPr>
        <w:t xml:space="preserve"> </w:t>
      </w:r>
      <w:proofErr w:type="spellStart"/>
      <w:r>
        <w:t>osnovu</w:t>
      </w:r>
      <w:proofErr w:type="spellEnd"/>
      <w:r w:rsidRPr="00925901">
        <w:rPr>
          <w:lang w:val="hr-HR"/>
        </w:rPr>
        <w:t xml:space="preserve"> </w:t>
      </w:r>
      <w:proofErr w:type="spellStart"/>
      <w:r>
        <w:t>kori</w:t>
      </w:r>
      <w:proofErr w:type="spellEnd"/>
      <w:r w:rsidRPr="00925901">
        <w:rPr>
          <w:lang w:val="hr-HR"/>
        </w:rPr>
        <w:t>š</w:t>
      </w:r>
      <w:proofErr w:type="spellStart"/>
      <w:r>
        <w:t>tenja</w:t>
      </w:r>
      <w:proofErr w:type="spellEnd"/>
      <w:r w:rsidRPr="00925901">
        <w:rPr>
          <w:lang w:val="hr-HR"/>
        </w:rPr>
        <w:t xml:space="preserve"> </w:t>
      </w:r>
      <w:proofErr w:type="spellStart"/>
      <w:r>
        <w:t>i</w:t>
      </w:r>
      <w:proofErr w:type="spellEnd"/>
      <w:r w:rsidRPr="00925901">
        <w:rPr>
          <w:lang w:val="hr-HR"/>
        </w:rPr>
        <w:t xml:space="preserve"> </w:t>
      </w:r>
      <w:proofErr w:type="spellStart"/>
      <w:r>
        <w:t>obavljanja</w:t>
      </w:r>
      <w:proofErr w:type="spellEnd"/>
      <w:r w:rsidRPr="00925901">
        <w:rPr>
          <w:lang w:val="hr-HR"/>
        </w:rPr>
        <w:t xml:space="preserve"> </w:t>
      </w:r>
      <w:proofErr w:type="spellStart"/>
      <w:r>
        <w:t>djelatnosti</w:t>
      </w:r>
      <w:proofErr w:type="spellEnd"/>
      <w:r w:rsidRPr="00925901">
        <w:rPr>
          <w:lang w:val="hr-HR"/>
        </w:rPr>
        <w:t xml:space="preserve"> </w:t>
      </w:r>
      <w:proofErr w:type="spellStart"/>
      <w:r>
        <w:t>drugog</w:t>
      </w:r>
      <w:proofErr w:type="spellEnd"/>
      <w:r w:rsidRPr="00925901">
        <w:rPr>
          <w:lang w:val="hr-HR"/>
        </w:rPr>
        <w:t xml:space="preserve"> </w:t>
      </w:r>
      <w:proofErr w:type="spellStart"/>
      <w:r>
        <w:t>dru</w:t>
      </w:r>
      <w:proofErr w:type="spellEnd"/>
      <w:r w:rsidRPr="00925901">
        <w:rPr>
          <w:lang w:val="hr-HR"/>
        </w:rPr>
        <w:t>š</w:t>
      </w:r>
      <w:proofErr w:type="spellStart"/>
      <w:r>
        <w:t>tva</w:t>
      </w:r>
      <w:proofErr w:type="spellEnd"/>
      <w:r w:rsidRPr="00925901">
        <w:rPr>
          <w:lang w:val="hr-HR"/>
        </w:rPr>
        <w:t xml:space="preserve"> </w:t>
      </w:r>
      <w:r>
        <w:t>u</w:t>
      </w:r>
      <w:r w:rsidRPr="00925901">
        <w:rPr>
          <w:lang w:val="hr-HR"/>
        </w:rPr>
        <w:t xml:space="preserve"> </w:t>
      </w:r>
      <w:proofErr w:type="spellStart"/>
      <w:r>
        <w:t>prostoru</w:t>
      </w:r>
      <w:proofErr w:type="spellEnd"/>
      <w:r w:rsidRPr="00925901">
        <w:rPr>
          <w:lang w:val="hr-HR"/>
        </w:rPr>
        <w:t xml:space="preserve"> </w:t>
      </w:r>
      <w:proofErr w:type="spellStart"/>
      <w:r>
        <w:t>Nove</w:t>
      </w:r>
      <w:proofErr w:type="spellEnd"/>
      <w:r w:rsidRPr="00925901">
        <w:rPr>
          <w:lang w:val="hr-HR"/>
        </w:rPr>
        <w:t xml:space="preserve"> </w:t>
      </w:r>
      <w:proofErr w:type="spellStart"/>
      <w:r>
        <w:t>Arene</w:t>
      </w:r>
      <w:proofErr w:type="spellEnd"/>
      <w:r w:rsidRPr="00925901">
        <w:rPr>
          <w:lang w:val="hr-HR"/>
        </w:rPr>
        <w:t xml:space="preserve">, </w:t>
      </w:r>
      <w:proofErr w:type="spellStart"/>
      <w:r>
        <w:t>i</w:t>
      </w:r>
      <w:proofErr w:type="spellEnd"/>
      <w:r w:rsidRPr="00925901">
        <w:rPr>
          <w:lang w:val="hr-HR"/>
        </w:rPr>
        <w:t xml:space="preserve"> </w:t>
      </w:r>
      <w:proofErr w:type="spellStart"/>
      <w:r>
        <w:t>ujedno</w:t>
      </w:r>
      <w:proofErr w:type="spellEnd"/>
      <w:r w:rsidRPr="00925901">
        <w:rPr>
          <w:lang w:val="hr-HR"/>
        </w:rPr>
        <w:t xml:space="preserve"> </w:t>
      </w:r>
      <w:r>
        <w:rPr>
          <w:lang w:val="hr-HR"/>
        </w:rPr>
        <w:t xml:space="preserve">sam </w:t>
      </w:r>
      <w:proofErr w:type="spellStart"/>
      <w:r>
        <w:t>pozvala</w:t>
      </w:r>
      <w:proofErr w:type="spellEnd"/>
      <w:r w:rsidRPr="00925901">
        <w:rPr>
          <w:lang w:val="hr-HR"/>
        </w:rPr>
        <w:t xml:space="preserve"> </w:t>
      </w:r>
      <w:proofErr w:type="spellStart"/>
      <w:r>
        <w:t>na</w:t>
      </w:r>
      <w:proofErr w:type="spellEnd"/>
      <w:r w:rsidRPr="00925901">
        <w:rPr>
          <w:lang w:val="hr-HR"/>
        </w:rPr>
        <w:t xml:space="preserve"> </w:t>
      </w:r>
      <w:proofErr w:type="spellStart"/>
      <w:r>
        <w:t>sklapanje</w:t>
      </w:r>
      <w:proofErr w:type="spellEnd"/>
      <w:r w:rsidRPr="00925901">
        <w:rPr>
          <w:lang w:val="hr-HR"/>
        </w:rPr>
        <w:t xml:space="preserve"> </w:t>
      </w:r>
      <w:proofErr w:type="spellStart"/>
      <w:r>
        <w:t>ugovora</w:t>
      </w:r>
      <w:proofErr w:type="spellEnd"/>
      <w:r w:rsidRPr="00925901">
        <w:rPr>
          <w:lang w:val="hr-HR"/>
        </w:rPr>
        <w:t xml:space="preserve"> </w:t>
      </w:r>
      <w:r>
        <w:t>o</w:t>
      </w:r>
      <w:r w:rsidRPr="00925901">
        <w:rPr>
          <w:lang w:val="hr-HR"/>
        </w:rPr>
        <w:t xml:space="preserve"> </w:t>
      </w:r>
      <w:proofErr w:type="spellStart"/>
      <w:r>
        <w:t>najmu</w:t>
      </w:r>
      <w:proofErr w:type="spellEnd"/>
      <w:r w:rsidRPr="00925901">
        <w:rPr>
          <w:lang w:val="hr-HR"/>
        </w:rPr>
        <w:t xml:space="preserve"> </w:t>
      </w:r>
      <w:proofErr w:type="spellStart"/>
      <w:r>
        <w:t>sa</w:t>
      </w:r>
      <w:proofErr w:type="spellEnd"/>
      <w:r w:rsidRPr="00925901">
        <w:rPr>
          <w:lang w:val="hr-HR"/>
        </w:rPr>
        <w:t xml:space="preserve"> </w:t>
      </w:r>
      <w:r>
        <w:t>Ste</w:t>
      </w:r>
      <w:r w:rsidRPr="00925901">
        <w:rPr>
          <w:lang w:val="hr-HR"/>
        </w:rPr>
        <w:t>č</w:t>
      </w:r>
      <w:proofErr w:type="spellStart"/>
      <w:r>
        <w:t>ajnom</w:t>
      </w:r>
      <w:proofErr w:type="spellEnd"/>
      <w:r w:rsidRPr="00925901">
        <w:rPr>
          <w:lang w:val="hr-HR"/>
        </w:rPr>
        <w:t xml:space="preserve"> </w:t>
      </w:r>
      <w:proofErr w:type="spellStart"/>
      <w:r>
        <w:t>masom</w:t>
      </w:r>
      <w:proofErr w:type="spellEnd"/>
      <w:r w:rsidRPr="00925901">
        <w:rPr>
          <w:lang w:val="hr-HR"/>
        </w:rPr>
        <w:t xml:space="preserve"> </w:t>
      </w:r>
      <w:r>
        <w:t>Nova</w:t>
      </w:r>
      <w:r w:rsidRPr="00925901">
        <w:rPr>
          <w:lang w:val="hr-HR"/>
        </w:rPr>
        <w:t xml:space="preserve"> </w:t>
      </w:r>
      <w:r>
        <w:t>Arena</w:t>
      </w:r>
      <w:r w:rsidRPr="00925901">
        <w:rPr>
          <w:lang w:val="hr-HR"/>
        </w:rPr>
        <w:t xml:space="preserve"> </w:t>
      </w:r>
      <w:r>
        <w:t>d</w:t>
      </w:r>
      <w:r w:rsidRPr="00925901">
        <w:rPr>
          <w:lang w:val="hr-HR"/>
        </w:rPr>
        <w:t>.</w:t>
      </w:r>
      <w:r>
        <w:t>o</w:t>
      </w:r>
      <w:r w:rsidRPr="00925901">
        <w:rPr>
          <w:lang w:val="hr-HR"/>
        </w:rPr>
        <w:t>.</w:t>
      </w:r>
      <w:r>
        <w:t>o</w:t>
      </w:r>
      <w:r w:rsidRPr="00925901">
        <w:rPr>
          <w:lang w:val="hr-HR"/>
        </w:rPr>
        <w:t xml:space="preserve">. </w:t>
      </w:r>
      <w:proofErr w:type="gramStart"/>
      <w:r>
        <w:t>u</w:t>
      </w:r>
      <w:proofErr w:type="gramEnd"/>
      <w:r w:rsidRPr="00925901">
        <w:rPr>
          <w:lang w:val="hr-HR"/>
        </w:rPr>
        <w:t xml:space="preserve"> </w:t>
      </w:r>
      <w:proofErr w:type="spellStart"/>
      <w:r>
        <w:t>ste</w:t>
      </w:r>
      <w:proofErr w:type="spellEnd"/>
      <w:r w:rsidRPr="00925901">
        <w:rPr>
          <w:lang w:val="hr-HR"/>
        </w:rPr>
        <w:t>č</w:t>
      </w:r>
      <w:proofErr w:type="spellStart"/>
      <w:r>
        <w:t>aju</w:t>
      </w:r>
      <w:proofErr w:type="spellEnd"/>
      <w:r w:rsidRPr="00925901">
        <w:rPr>
          <w:lang w:val="hr-HR"/>
        </w:rPr>
        <w:t xml:space="preserve"> </w:t>
      </w:r>
      <w:proofErr w:type="spellStart"/>
      <w:r>
        <w:t>radi</w:t>
      </w:r>
      <w:proofErr w:type="spellEnd"/>
      <w:r w:rsidRPr="00925901">
        <w:rPr>
          <w:lang w:val="hr-HR"/>
        </w:rPr>
        <w:t xml:space="preserve"> </w:t>
      </w:r>
      <w:proofErr w:type="spellStart"/>
      <w:r>
        <w:t>pravnog</w:t>
      </w:r>
      <w:proofErr w:type="spellEnd"/>
      <w:r w:rsidRPr="00925901">
        <w:rPr>
          <w:lang w:val="hr-HR"/>
        </w:rPr>
        <w:t xml:space="preserve"> </w:t>
      </w:r>
      <w:proofErr w:type="spellStart"/>
      <w:r>
        <w:t>reguliranja</w:t>
      </w:r>
      <w:proofErr w:type="spellEnd"/>
      <w:r w:rsidRPr="00925901">
        <w:rPr>
          <w:lang w:val="hr-HR"/>
        </w:rPr>
        <w:t xml:space="preserve"> </w:t>
      </w:r>
      <w:proofErr w:type="spellStart"/>
      <w:r>
        <w:t>statusa</w:t>
      </w:r>
      <w:proofErr w:type="spellEnd"/>
      <w:r w:rsidRPr="00925901">
        <w:rPr>
          <w:lang w:val="hr-HR"/>
        </w:rPr>
        <w:t xml:space="preserve"> </w:t>
      </w:r>
      <w:proofErr w:type="spellStart"/>
      <w:r>
        <w:t>kori</w:t>
      </w:r>
      <w:proofErr w:type="spellEnd"/>
      <w:r w:rsidRPr="00925901">
        <w:rPr>
          <w:lang w:val="hr-HR"/>
        </w:rPr>
        <w:t>š</w:t>
      </w:r>
      <w:proofErr w:type="spellStart"/>
      <w:r>
        <w:t>tenja</w:t>
      </w:r>
      <w:proofErr w:type="spellEnd"/>
      <w:r w:rsidRPr="00925901">
        <w:rPr>
          <w:lang w:val="hr-HR"/>
        </w:rPr>
        <w:t xml:space="preserve"> </w:t>
      </w:r>
      <w:proofErr w:type="spellStart"/>
      <w:r>
        <w:t>poslovnog</w:t>
      </w:r>
      <w:proofErr w:type="spellEnd"/>
      <w:r w:rsidRPr="00925901">
        <w:rPr>
          <w:lang w:val="hr-HR"/>
        </w:rPr>
        <w:t xml:space="preserve"> </w:t>
      </w:r>
      <w:proofErr w:type="spellStart"/>
      <w:r>
        <w:t>prostora</w:t>
      </w:r>
      <w:proofErr w:type="spellEnd"/>
      <w:r w:rsidRPr="00925901">
        <w:rPr>
          <w:lang w:val="hr-HR"/>
        </w:rPr>
        <w:t xml:space="preserve"> </w:t>
      </w:r>
      <w:r>
        <w:t>do</w:t>
      </w:r>
      <w:r w:rsidRPr="00925901">
        <w:rPr>
          <w:lang w:val="hr-HR"/>
        </w:rPr>
        <w:t xml:space="preserve"> </w:t>
      </w:r>
      <w:proofErr w:type="spellStart"/>
      <w:r>
        <w:t>njegove</w:t>
      </w:r>
      <w:proofErr w:type="spellEnd"/>
      <w:r w:rsidRPr="00925901">
        <w:rPr>
          <w:lang w:val="hr-HR"/>
        </w:rPr>
        <w:t xml:space="preserve"> </w:t>
      </w:r>
      <w:proofErr w:type="spellStart"/>
      <w:r>
        <w:t>prodaje</w:t>
      </w:r>
      <w:proofErr w:type="spellEnd"/>
      <w:r w:rsidRPr="00925901">
        <w:rPr>
          <w:lang w:val="hr-HR"/>
        </w:rPr>
        <w:t xml:space="preserve"> </w:t>
      </w:r>
      <w:r>
        <w:t>u</w:t>
      </w:r>
      <w:r w:rsidRPr="00925901">
        <w:rPr>
          <w:lang w:val="hr-HR"/>
        </w:rPr>
        <w:t xml:space="preserve"> </w:t>
      </w:r>
      <w:proofErr w:type="spellStart"/>
      <w:r>
        <w:t>ste</w:t>
      </w:r>
      <w:proofErr w:type="spellEnd"/>
      <w:r w:rsidRPr="00925901">
        <w:rPr>
          <w:lang w:val="hr-HR"/>
        </w:rPr>
        <w:t>č</w:t>
      </w:r>
      <w:proofErr w:type="spellStart"/>
      <w:r>
        <w:t>ajnom</w:t>
      </w:r>
      <w:proofErr w:type="spellEnd"/>
      <w:r w:rsidRPr="00925901">
        <w:rPr>
          <w:lang w:val="hr-HR"/>
        </w:rPr>
        <w:t xml:space="preserve"> </w:t>
      </w:r>
      <w:proofErr w:type="spellStart"/>
      <w:r>
        <w:t>postupku</w:t>
      </w:r>
      <w:proofErr w:type="spellEnd"/>
      <w:r w:rsidRPr="00925901">
        <w:rPr>
          <w:lang w:val="hr-HR"/>
        </w:rPr>
        <w:t>.</w:t>
      </w:r>
    </w:p>
    <w:p w:rsidR="00925901" w:rsidRPr="00925901" w:rsidRDefault="00925901" w:rsidP="00925901">
      <w:pPr>
        <w:spacing w:line="360" w:lineRule="auto"/>
        <w:rPr>
          <w:lang w:val="hr-HR"/>
        </w:rPr>
      </w:pPr>
      <w:r>
        <w:rPr>
          <w:lang w:val="hr-HR"/>
        </w:rPr>
        <w:t xml:space="preserve">Istim pisanim pozivom tražila sam predaju vozila u posjed </w:t>
      </w:r>
      <w:r w:rsidRPr="00925901">
        <w:rPr>
          <w:lang w:val="it-IT"/>
        </w:rPr>
        <w:t>s</w:t>
      </w:r>
      <w:r w:rsidRPr="00925901">
        <w:rPr>
          <w:lang w:val="hr-HR"/>
        </w:rPr>
        <w:t xml:space="preserve"> </w:t>
      </w:r>
      <w:r w:rsidRPr="00925901">
        <w:rPr>
          <w:lang w:val="it-IT"/>
        </w:rPr>
        <w:t>klju</w:t>
      </w:r>
      <w:r w:rsidRPr="00925901">
        <w:rPr>
          <w:lang w:val="hr-HR"/>
        </w:rPr>
        <w:t>č</w:t>
      </w:r>
      <w:r w:rsidRPr="00925901">
        <w:rPr>
          <w:lang w:val="it-IT"/>
        </w:rPr>
        <w:t>evima</w:t>
      </w:r>
      <w:r w:rsidRPr="00925901">
        <w:rPr>
          <w:lang w:val="hr-HR"/>
        </w:rPr>
        <w:t xml:space="preserve"> </w:t>
      </w:r>
      <w:r>
        <w:rPr>
          <w:lang w:val="it-IT"/>
        </w:rPr>
        <w:t>i</w:t>
      </w:r>
      <w:r w:rsidRPr="00925901">
        <w:rPr>
          <w:lang w:val="hr-HR"/>
        </w:rPr>
        <w:t xml:space="preserve"> </w:t>
      </w:r>
      <w:r>
        <w:rPr>
          <w:lang w:val="it-IT"/>
        </w:rPr>
        <w:t>pripadaju</w:t>
      </w:r>
      <w:r w:rsidRPr="00925901">
        <w:rPr>
          <w:lang w:val="hr-HR"/>
        </w:rPr>
        <w:t>ć</w:t>
      </w:r>
      <w:r>
        <w:rPr>
          <w:lang w:val="it-IT"/>
        </w:rPr>
        <w:t>im</w:t>
      </w:r>
      <w:r w:rsidRPr="00925901">
        <w:rPr>
          <w:lang w:val="hr-HR"/>
        </w:rPr>
        <w:t xml:space="preserve"> </w:t>
      </w:r>
      <w:r>
        <w:rPr>
          <w:lang w:val="it-IT"/>
        </w:rPr>
        <w:t>dokumentima</w:t>
      </w:r>
      <w:r w:rsidRPr="00925901">
        <w:rPr>
          <w:lang w:val="hr-HR"/>
        </w:rPr>
        <w:t xml:space="preserve">, </w:t>
      </w:r>
      <w:r>
        <w:rPr>
          <w:lang w:val="it-IT"/>
        </w:rPr>
        <w:t>te</w:t>
      </w:r>
      <w:r w:rsidRPr="00925901">
        <w:rPr>
          <w:lang w:val="hr-HR"/>
        </w:rPr>
        <w:t xml:space="preserve"> </w:t>
      </w:r>
      <w:r>
        <w:rPr>
          <w:lang w:val="it-IT"/>
        </w:rPr>
        <w:t>ukazala</w:t>
      </w:r>
      <w:r w:rsidRPr="00925901">
        <w:rPr>
          <w:lang w:val="hr-HR"/>
        </w:rPr>
        <w:t xml:space="preserve"> </w:t>
      </w:r>
      <w:r>
        <w:rPr>
          <w:lang w:val="it-IT"/>
        </w:rPr>
        <w:t>na</w:t>
      </w:r>
      <w:r w:rsidRPr="00925901">
        <w:rPr>
          <w:lang w:val="hr-HR"/>
        </w:rPr>
        <w:t xml:space="preserve"> </w:t>
      </w:r>
      <w:r>
        <w:rPr>
          <w:lang w:val="it-IT"/>
        </w:rPr>
        <w:t>mogu</w:t>
      </w:r>
      <w:r w:rsidRPr="00925901">
        <w:rPr>
          <w:lang w:val="hr-HR"/>
        </w:rPr>
        <w:t>ć</w:t>
      </w:r>
      <w:r>
        <w:rPr>
          <w:lang w:val="it-IT"/>
        </w:rPr>
        <w:t>nost</w:t>
      </w:r>
      <w:r w:rsidRPr="00925901">
        <w:rPr>
          <w:lang w:val="hr-HR"/>
        </w:rPr>
        <w:t xml:space="preserve"> </w:t>
      </w:r>
      <w:r>
        <w:rPr>
          <w:lang w:val="it-IT"/>
        </w:rPr>
        <w:t>ukoliko</w:t>
      </w:r>
      <w:r w:rsidRPr="00925901">
        <w:rPr>
          <w:lang w:val="hr-HR"/>
        </w:rPr>
        <w:t xml:space="preserve"> </w:t>
      </w:r>
      <w:r>
        <w:rPr>
          <w:lang w:val="it-IT"/>
        </w:rPr>
        <w:t>ne</w:t>
      </w:r>
      <w:r w:rsidRPr="00925901">
        <w:rPr>
          <w:lang w:val="hr-HR"/>
        </w:rPr>
        <w:t xml:space="preserve"> </w:t>
      </w:r>
      <w:r>
        <w:rPr>
          <w:lang w:val="it-IT"/>
        </w:rPr>
        <w:t>postupi</w:t>
      </w:r>
      <w:r w:rsidRPr="00925901">
        <w:rPr>
          <w:lang w:val="hr-HR"/>
        </w:rPr>
        <w:t xml:space="preserve"> </w:t>
      </w:r>
      <w:r>
        <w:rPr>
          <w:lang w:val="it-IT"/>
        </w:rPr>
        <w:t>sukladno</w:t>
      </w:r>
      <w:r w:rsidRPr="00925901">
        <w:rPr>
          <w:lang w:val="hr-HR"/>
        </w:rPr>
        <w:t xml:space="preserve"> </w:t>
      </w:r>
      <w:r>
        <w:rPr>
          <w:lang w:val="it-IT"/>
        </w:rPr>
        <w:t>pozivu</w:t>
      </w:r>
      <w:r w:rsidRPr="00925901">
        <w:rPr>
          <w:lang w:val="hr-HR"/>
        </w:rPr>
        <w:t xml:space="preserve"> </w:t>
      </w:r>
      <w:r>
        <w:rPr>
          <w:lang w:val="it-IT"/>
        </w:rPr>
        <w:t>da</w:t>
      </w:r>
      <w:r w:rsidRPr="00925901">
        <w:rPr>
          <w:lang w:val="hr-HR"/>
        </w:rPr>
        <w:t xml:space="preserve"> </w:t>
      </w:r>
      <w:r>
        <w:rPr>
          <w:lang w:val="it-IT"/>
        </w:rPr>
        <w:t>se</w:t>
      </w:r>
      <w:r w:rsidRPr="00925901">
        <w:rPr>
          <w:lang w:val="hr-HR"/>
        </w:rPr>
        <w:t xml:space="preserve"> </w:t>
      </w:r>
      <w:r>
        <w:rPr>
          <w:lang w:val="it-IT"/>
        </w:rPr>
        <w:t>u</w:t>
      </w:r>
      <w:r w:rsidRPr="00925901">
        <w:rPr>
          <w:lang w:val="hr-HR"/>
        </w:rPr>
        <w:t xml:space="preserve"> </w:t>
      </w:r>
      <w:r>
        <w:rPr>
          <w:lang w:val="it-IT"/>
        </w:rPr>
        <w:t>okviru</w:t>
      </w:r>
      <w:r w:rsidRPr="00925901">
        <w:rPr>
          <w:lang w:val="hr-HR"/>
        </w:rPr>
        <w:t xml:space="preserve"> </w:t>
      </w:r>
      <w:r>
        <w:rPr>
          <w:lang w:val="it-IT"/>
        </w:rPr>
        <w:t>ste</w:t>
      </w:r>
      <w:r w:rsidRPr="00925901">
        <w:rPr>
          <w:lang w:val="hr-HR"/>
        </w:rPr>
        <w:t>č</w:t>
      </w:r>
      <w:r>
        <w:rPr>
          <w:lang w:val="it-IT"/>
        </w:rPr>
        <w:t>ajno</w:t>
      </w:r>
      <w:r w:rsidR="005764AA">
        <w:rPr>
          <w:lang w:val="it-IT"/>
        </w:rPr>
        <w:t>g</w:t>
      </w:r>
      <w:r w:rsidRPr="00925901">
        <w:rPr>
          <w:lang w:val="hr-HR"/>
        </w:rPr>
        <w:t xml:space="preserve"> </w:t>
      </w:r>
      <w:r>
        <w:rPr>
          <w:lang w:val="it-IT"/>
        </w:rPr>
        <w:t>postupka</w:t>
      </w:r>
      <w:r w:rsidRPr="00925901">
        <w:rPr>
          <w:lang w:val="hr-HR"/>
        </w:rPr>
        <w:t xml:space="preserve"> </w:t>
      </w:r>
      <w:r>
        <w:rPr>
          <w:lang w:val="it-IT"/>
        </w:rPr>
        <w:t>mo</w:t>
      </w:r>
      <w:r w:rsidRPr="00925901">
        <w:rPr>
          <w:lang w:val="hr-HR"/>
        </w:rPr>
        <w:t>ž</w:t>
      </w:r>
      <w:r>
        <w:rPr>
          <w:lang w:val="it-IT"/>
        </w:rPr>
        <w:t>e</w:t>
      </w:r>
      <w:r w:rsidRPr="00925901">
        <w:rPr>
          <w:lang w:val="hr-HR"/>
        </w:rPr>
        <w:t xml:space="preserve"> </w:t>
      </w:r>
      <w:r>
        <w:rPr>
          <w:lang w:val="it-IT"/>
        </w:rPr>
        <w:t>ustati</w:t>
      </w:r>
      <w:r w:rsidRPr="00925901">
        <w:rPr>
          <w:lang w:val="hr-HR"/>
        </w:rPr>
        <w:t xml:space="preserve"> </w:t>
      </w:r>
      <w:r>
        <w:rPr>
          <w:lang w:val="it-IT"/>
        </w:rPr>
        <w:t>tu</w:t>
      </w:r>
      <w:r w:rsidRPr="00925901">
        <w:rPr>
          <w:lang w:val="hr-HR"/>
        </w:rPr>
        <w:t>ž</w:t>
      </w:r>
      <w:r>
        <w:rPr>
          <w:lang w:val="it-IT"/>
        </w:rPr>
        <w:t>bom</w:t>
      </w:r>
      <w:r w:rsidRPr="00925901">
        <w:rPr>
          <w:lang w:val="hr-HR"/>
        </w:rPr>
        <w:t xml:space="preserve"> </w:t>
      </w:r>
      <w:r>
        <w:rPr>
          <w:lang w:val="it-IT"/>
        </w:rPr>
        <w:t>radi</w:t>
      </w:r>
      <w:r w:rsidRPr="00925901">
        <w:rPr>
          <w:lang w:val="hr-HR"/>
        </w:rPr>
        <w:t xml:space="preserve"> </w:t>
      </w:r>
      <w:r>
        <w:rPr>
          <w:lang w:val="it-IT"/>
        </w:rPr>
        <w:t>naknade</w:t>
      </w:r>
      <w:r w:rsidRPr="00925901">
        <w:rPr>
          <w:lang w:val="hr-HR"/>
        </w:rPr>
        <w:t xml:space="preserve"> š</w:t>
      </w:r>
      <w:r>
        <w:rPr>
          <w:lang w:val="it-IT"/>
        </w:rPr>
        <w:t>tete</w:t>
      </w:r>
      <w:r w:rsidRPr="00925901">
        <w:rPr>
          <w:lang w:val="hr-HR"/>
        </w:rPr>
        <w:t xml:space="preserve"> </w:t>
      </w:r>
      <w:r>
        <w:rPr>
          <w:lang w:val="it-IT"/>
        </w:rPr>
        <w:t>radi</w:t>
      </w:r>
      <w:r w:rsidRPr="00925901">
        <w:rPr>
          <w:lang w:val="hr-HR"/>
        </w:rPr>
        <w:t xml:space="preserve"> </w:t>
      </w:r>
      <w:r>
        <w:rPr>
          <w:lang w:val="it-IT"/>
        </w:rPr>
        <w:t>stjecanja</w:t>
      </w:r>
      <w:r w:rsidRPr="00925901">
        <w:rPr>
          <w:lang w:val="hr-HR"/>
        </w:rPr>
        <w:t xml:space="preserve"> </w:t>
      </w:r>
      <w:r>
        <w:rPr>
          <w:lang w:val="it-IT"/>
        </w:rPr>
        <w:t>bez</w:t>
      </w:r>
      <w:r w:rsidRPr="00925901">
        <w:rPr>
          <w:lang w:val="hr-HR"/>
        </w:rPr>
        <w:t xml:space="preserve"> </w:t>
      </w:r>
      <w:r>
        <w:rPr>
          <w:lang w:val="it-IT"/>
        </w:rPr>
        <w:t>osnove</w:t>
      </w:r>
      <w:r w:rsidRPr="00925901">
        <w:rPr>
          <w:lang w:val="hr-HR"/>
        </w:rPr>
        <w:t>.</w:t>
      </w:r>
    </w:p>
    <w:p w:rsidR="00925901" w:rsidRPr="004435C7" w:rsidRDefault="00925901" w:rsidP="0082787A">
      <w:pPr>
        <w:spacing w:after="120" w:line="360" w:lineRule="auto"/>
        <w:rPr>
          <w:lang w:val="hr-HR"/>
        </w:rPr>
      </w:pPr>
    </w:p>
    <w:p w:rsidR="0082787A" w:rsidRDefault="0082787A" w:rsidP="0082787A">
      <w:pPr>
        <w:spacing w:after="120" w:line="360" w:lineRule="auto"/>
        <w:rPr>
          <w:lang w:val="hr-HR"/>
        </w:rPr>
      </w:pPr>
      <w:r>
        <w:rPr>
          <w:lang w:val="hr-HR"/>
        </w:rPr>
        <w:t>Nakon provedbe upisa stečajne mase u sudskom registru izradila sam pečat.</w:t>
      </w:r>
    </w:p>
    <w:p w:rsidR="00E17807" w:rsidRDefault="00E17807" w:rsidP="0082787A">
      <w:pPr>
        <w:spacing w:after="120" w:line="360" w:lineRule="auto"/>
        <w:rPr>
          <w:lang w:val="hr-HR"/>
        </w:rPr>
      </w:pPr>
      <w:r>
        <w:rPr>
          <w:lang w:val="hr-HR"/>
        </w:rPr>
        <w:t>Uputila sam zahtjeve za nastavak postupka u ovršne predmete Općinskog suda u Labinu Ovr-1881/2015 u kojem se vodi ovrha na nakretnini i Ovr-4120/2015 u kojem se vodi ovrha na motornim vozilima</w:t>
      </w:r>
      <w:r w:rsidR="00D84288">
        <w:rPr>
          <w:lang w:val="hr-HR"/>
        </w:rPr>
        <w:t>.</w:t>
      </w:r>
    </w:p>
    <w:p w:rsidR="002A1F6F" w:rsidRDefault="002A1F6F" w:rsidP="00FE2586">
      <w:pPr>
        <w:spacing w:after="120" w:line="360" w:lineRule="auto"/>
        <w:rPr>
          <w:lang w:val="hr-HR"/>
        </w:rPr>
      </w:pPr>
    </w:p>
    <w:p w:rsidR="00FE2586" w:rsidRPr="005764AA" w:rsidRDefault="00FE2586" w:rsidP="00FE2586">
      <w:pPr>
        <w:numPr>
          <w:ilvl w:val="0"/>
          <w:numId w:val="1"/>
        </w:numPr>
        <w:spacing w:after="120" w:line="360" w:lineRule="auto"/>
        <w:rPr>
          <w:lang w:val="hr-HR"/>
        </w:rPr>
      </w:pPr>
      <w:r w:rsidRPr="005764AA">
        <w:rPr>
          <w:lang w:val="hr-HR"/>
        </w:rPr>
        <w:t>ZAKLJUČAK</w:t>
      </w:r>
    </w:p>
    <w:p w:rsidR="0082787A" w:rsidRPr="006E3608" w:rsidRDefault="0082787A" w:rsidP="0082787A">
      <w:pPr>
        <w:spacing w:after="120" w:line="360" w:lineRule="auto"/>
        <w:rPr>
          <w:lang w:val="hr-HR"/>
        </w:rPr>
      </w:pPr>
      <w:r>
        <w:rPr>
          <w:lang w:val="hr-HR"/>
        </w:rPr>
        <w:t>Na osnovu iznesenih činjenica i podataka kojima je stečajnim vjerovnicima prikazana vrijednost imovine stečajno</w:t>
      </w:r>
      <w:r w:rsidR="005764AA">
        <w:rPr>
          <w:lang w:val="hr-HR"/>
        </w:rPr>
        <w:t>g dužnika koja ulazi u stečajnu</w:t>
      </w:r>
      <w:r>
        <w:rPr>
          <w:lang w:val="hr-HR"/>
        </w:rPr>
        <w:t xml:space="preserve">, predlažem donošenje slijedećih </w:t>
      </w:r>
      <w:r w:rsidRPr="006E3608">
        <w:rPr>
          <w:lang w:val="hr-HR"/>
        </w:rPr>
        <w:t>odluka:</w:t>
      </w:r>
    </w:p>
    <w:p w:rsidR="0082787A" w:rsidRDefault="0082787A" w:rsidP="0082787A">
      <w:pPr>
        <w:numPr>
          <w:ilvl w:val="0"/>
          <w:numId w:val="24"/>
        </w:numPr>
        <w:spacing w:after="120" w:line="360" w:lineRule="auto"/>
        <w:rPr>
          <w:lang w:val="hr-HR"/>
        </w:rPr>
      </w:pPr>
      <w:r w:rsidRPr="006E3608">
        <w:rPr>
          <w:lang w:val="hr-HR"/>
        </w:rPr>
        <w:t>prihvaća se izvješće stečajnog upravitelja</w:t>
      </w:r>
    </w:p>
    <w:p w:rsidR="004435C7" w:rsidRDefault="004435C7" w:rsidP="0082787A">
      <w:pPr>
        <w:numPr>
          <w:ilvl w:val="0"/>
          <w:numId w:val="24"/>
        </w:numPr>
        <w:spacing w:after="120" w:line="360" w:lineRule="auto"/>
        <w:rPr>
          <w:lang w:val="hr-HR"/>
        </w:rPr>
      </w:pPr>
      <w:r>
        <w:rPr>
          <w:lang w:val="hr-HR"/>
        </w:rPr>
        <w:t xml:space="preserve">konačna vrijednost predmeta stečajne mase utvrdit će se u ovršnim postupcima </w:t>
      </w:r>
    </w:p>
    <w:p w:rsidR="004435C7" w:rsidRDefault="004435C7" w:rsidP="0082787A">
      <w:pPr>
        <w:numPr>
          <w:ilvl w:val="0"/>
          <w:numId w:val="24"/>
        </w:numPr>
        <w:spacing w:after="120" w:line="360" w:lineRule="auto"/>
        <w:rPr>
          <w:lang w:val="hr-HR"/>
        </w:rPr>
      </w:pPr>
      <w:r>
        <w:rPr>
          <w:lang w:val="hr-HR"/>
        </w:rPr>
        <w:t>upućivanje dopisa Suda Policijskoj upravi za oduzimanje vozila</w:t>
      </w:r>
    </w:p>
    <w:p w:rsidR="005764AA" w:rsidRDefault="005764AA" w:rsidP="0082787A">
      <w:pPr>
        <w:numPr>
          <w:ilvl w:val="0"/>
          <w:numId w:val="24"/>
        </w:numPr>
        <w:spacing w:after="120" w:line="360" w:lineRule="auto"/>
        <w:rPr>
          <w:lang w:val="hr-HR"/>
        </w:rPr>
      </w:pPr>
      <w:r>
        <w:rPr>
          <w:lang w:val="hr-HR"/>
        </w:rPr>
        <w:t>Poziv vjerovnicima na uplatu predujma za vođenje stečajnog postupka u iznosu od 10.000,00 kn.</w:t>
      </w:r>
    </w:p>
    <w:p w:rsidR="004435C7" w:rsidRDefault="004435C7" w:rsidP="0082787A">
      <w:pPr>
        <w:numPr>
          <w:ilvl w:val="0"/>
          <w:numId w:val="24"/>
        </w:numPr>
        <w:spacing w:after="120" w:line="360" w:lineRule="auto"/>
        <w:rPr>
          <w:lang w:val="hr-HR"/>
        </w:rPr>
      </w:pPr>
      <w:r>
        <w:rPr>
          <w:lang w:val="hr-HR"/>
        </w:rPr>
        <w:t>angažiranje odvjetnika i pokretanje sudskog postupka za naknadu štete uz uplatu predujma za vođenje postupka</w:t>
      </w:r>
      <w:r w:rsidR="005764AA">
        <w:rPr>
          <w:lang w:val="hr-HR"/>
        </w:rPr>
        <w:t xml:space="preserve"> u iznosu od 20.000,00 kn.</w:t>
      </w:r>
    </w:p>
    <w:p w:rsidR="00D763E4" w:rsidRPr="0082787A" w:rsidRDefault="00FE2586" w:rsidP="002A1F6F">
      <w:pPr>
        <w:spacing w:line="360" w:lineRule="auto"/>
        <w:rPr>
          <w:rFonts w:cs="Arial"/>
          <w:szCs w:val="22"/>
          <w:lang w:val="hr-HR"/>
        </w:rPr>
      </w:pPr>
      <w:r w:rsidRPr="0082787A">
        <w:rPr>
          <w:rFonts w:cs="Arial"/>
          <w:szCs w:val="22"/>
          <w:lang w:val="hr-HR"/>
        </w:rPr>
        <w:br w:type="page"/>
      </w:r>
    </w:p>
    <w:tbl>
      <w:tblPr>
        <w:tblW w:w="7580" w:type="dxa"/>
        <w:tblInd w:w="93" w:type="dxa"/>
        <w:tblLook w:val="04A0"/>
      </w:tblPr>
      <w:tblGrid>
        <w:gridCol w:w="966"/>
        <w:gridCol w:w="3976"/>
        <w:gridCol w:w="2692"/>
      </w:tblGrid>
      <w:tr w:rsidR="00AB2DBD" w:rsidRPr="00AB2DBD" w:rsidTr="00AB2DBD">
        <w:trPr>
          <w:trHeight w:val="255"/>
        </w:trPr>
        <w:tc>
          <w:tcPr>
            <w:tcW w:w="4888" w:type="dxa"/>
            <w:gridSpan w:val="2"/>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lastRenderedPageBreak/>
              <w:t>4. TABELARNI PREGLEDI</w:t>
            </w:r>
          </w:p>
        </w:tc>
        <w:tc>
          <w:tcPr>
            <w:tcW w:w="269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1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c>
          <w:tcPr>
            <w:tcW w:w="3976"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c>
          <w:tcPr>
            <w:tcW w:w="269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4.1. POPIS PREDMETA STEČAJNE MASE (ČL. 221. SZ)</w:t>
            </w:r>
          </w:p>
        </w:tc>
      </w:tr>
      <w:tr w:rsidR="00AB2DBD" w:rsidRPr="00AB2DBD" w:rsidTr="00AB2DBD">
        <w:trPr>
          <w:trHeight w:val="255"/>
        </w:trPr>
        <w:tc>
          <w:tcPr>
            <w:tcW w:w="91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c>
          <w:tcPr>
            <w:tcW w:w="3976"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c>
          <w:tcPr>
            <w:tcW w:w="269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na dan otvaranja stečajnog postupka (12.04.2016.g.) dužnik je imao predmeta stečajne mase</w:t>
            </w:r>
          </w:p>
        </w:tc>
      </w:tr>
      <w:tr w:rsidR="00AB2DBD" w:rsidRPr="00AB2DBD" w:rsidTr="00AB2DBD">
        <w:trPr>
          <w:trHeight w:val="255"/>
        </w:trPr>
        <w:tc>
          <w:tcPr>
            <w:tcW w:w="4888" w:type="dxa"/>
            <w:gridSpan w:val="2"/>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prema popisu kako slijedi:</w:t>
            </w:r>
          </w:p>
        </w:tc>
        <w:tc>
          <w:tcPr>
            <w:tcW w:w="269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1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c>
          <w:tcPr>
            <w:tcW w:w="3976"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c>
          <w:tcPr>
            <w:tcW w:w="269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510"/>
        </w:trPr>
        <w:tc>
          <w:tcPr>
            <w:tcW w:w="9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Redni broj</w:t>
            </w:r>
          </w:p>
        </w:tc>
        <w:tc>
          <w:tcPr>
            <w:tcW w:w="3976" w:type="dxa"/>
            <w:tcBorders>
              <w:top w:val="single" w:sz="4" w:space="0" w:color="auto"/>
              <w:left w:val="nil"/>
              <w:bottom w:val="single" w:sz="4" w:space="0" w:color="auto"/>
              <w:right w:val="single" w:sz="4" w:space="0" w:color="auto"/>
            </w:tcBorders>
            <w:shd w:val="clear" w:color="auto" w:fill="auto"/>
            <w:vAlign w:val="bottom"/>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PREDMET</w:t>
            </w:r>
          </w:p>
        </w:tc>
        <w:tc>
          <w:tcPr>
            <w:tcW w:w="2692" w:type="dxa"/>
            <w:tcBorders>
              <w:top w:val="single" w:sz="4" w:space="0" w:color="auto"/>
              <w:left w:val="nil"/>
              <w:bottom w:val="single" w:sz="4" w:space="0" w:color="auto"/>
              <w:right w:val="single" w:sz="4" w:space="0" w:color="auto"/>
            </w:tcBorders>
            <w:shd w:val="clear" w:color="auto" w:fill="auto"/>
            <w:vAlign w:val="bottom"/>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VRIJEDNOST U KUNAMA</w:t>
            </w:r>
          </w:p>
        </w:tc>
      </w:tr>
      <w:tr w:rsidR="00AB2DBD" w:rsidRPr="00AB2DBD" w:rsidTr="00AB2DBD">
        <w:trPr>
          <w:trHeight w:val="2310"/>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1.</w:t>
            </w:r>
          </w:p>
        </w:tc>
        <w:tc>
          <w:tcPr>
            <w:tcW w:w="3976" w:type="dxa"/>
            <w:tcBorders>
              <w:top w:val="nil"/>
              <w:left w:val="nil"/>
              <w:bottom w:val="single" w:sz="4" w:space="0" w:color="auto"/>
              <w:right w:val="single" w:sz="4" w:space="0" w:color="auto"/>
            </w:tcBorders>
            <w:shd w:val="clear" w:color="auto" w:fill="auto"/>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Nekretnina upisana u zemljišne knjige Općinskog suda u Puli, ZK odjel Labin, koja se sastoji od k.č. 651/3 kuća, površine 740 m2, upisana u zk.ul. 841, k.o. Novi Labin, 9. suvlasnički dio: 512/10000 etažno vlasništvo (E-9), s kojim je povezano pravo vlasništva na posebni dio nekretnine: POSLOVNI PROSTOR „I“ u prizemlju, ukupne površine 57,56 m2, i to u 49/100 dijela</w:t>
            </w:r>
          </w:p>
        </w:tc>
        <w:tc>
          <w:tcPr>
            <w:tcW w:w="2692" w:type="dxa"/>
            <w:tcBorders>
              <w:top w:val="nil"/>
              <w:left w:val="nil"/>
              <w:bottom w:val="single" w:sz="4" w:space="0" w:color="auto"/>
              <w:right w:val="single" w:sz="4" w:space="0" w:color="auto"/>
            </w:tcBorders>
            <w:shd w:val="clear" w:color="auto" w:fill="auto"/>
            <w:noWrap/>
            <w:vAlign w:val="bottom"/>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209.122,97</w:t>
            </w:r>
          </w:p>
        </w:tc>
      </w:tr>
      <w:tr w:rsidR="00AB2DBD" w:rsidRPr="00AB2DBD" w:rsidTr="00AB2DBD">
        <w:trPr>
          <w:trHeight w:val="1035"/>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2.</w:t>
            </w:r>
          </w:p>
        </w:tc>
        <w:tc>
          <w:tcPr>
            <w:tcW w:w="3976" w:type="dxa"/>
            <w:tcBorders>
              <w:top w:val="nil"/>
              <w:left w:val="nil"/>
              <w:bottom w:val="single" w:sz="4" w:space="0" w:color="auto"/>
              <w:right w:val="single" w:sz="4" w:space="0" w:color="auto"/>
            </w:tcBorders>
            <w:shd w:val="clear" w:color="auto" w:fill="auto"/>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osobno vozilo BMW serija 5 560 X, godina proizvodnje 2008., broj šasije WBANY51010CW88483, reg.oznake PU224MP</w:t>
            </w:r>
          </w:p>
        </w:tc>
        <w:tc>
          <w:tcPr>
            <w:tcW w:w="2692" w:type="dxa"/>
            <w:tcBorders>
              <w:top w:val="nil"/>
              <w:left w:val="nil"/>
              <w:bottom w:val="single" w:sz="4" w:space="0" w:color="auto"/>
              <w:right w:val="single" w:sz="4" w:space="0" w:color="auto"/>
            </w:tcBorders>
            <w:shd w:val="clear" w:color="auto" w:fill="auto"/>
            <w:noWrap/>
            <w:vAlign w:val="bottom"/>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74.157,08</w:t>
            </w:r>
          </w:p>
        </w:tc>
      </w:tr>
      <w:tr w:rsidR="00AB2DBD" w:rsidRPr="00AB2DBD" w:rsidTr="00AB2DBD">
        <w:trPr>
          <w:trHeight w:val="780"/>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3.</w:t>
            </w:r>
          </w:p>
        </w:tc>
        <w:tc>
          <w:tcPr>
            <w:tcW w:w="3976" w:type="dxa"/>
            <w:tcBorders>
              <w:top w:val="nil"/>
              <w:left w:val="nil"/>
              <w:bottom w:val="single" w:sz="4" w:space="0" w:color="auto"/>
              <w:right w:val="single" w:sz="4" w:space="0" w:color="auto"/>
            </w:tcBorders>
            <w:shd w:val="clear" w:color="auto" w:fill="auto"/>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teretno vozilo CITROEN BERLINGO 2.0 HDI, godina proizvodnje 2004., broj šasije VF7GCRHYB94091739, reg.oznake PU334NM</w:t>
            </w:r>
          </w:p>
        </w:tc>
        <w:tc>
          <w:tcPr>
            <w:tcW w:w="2692" w:type="dxa"/>
            <w:tcBorders>
              <w:top w:val="nil"/>
              <w:left w:val="nil"/>
              <w:bottom w:val="single" w:sz="4" w:space="0" w:color="auto"/>
              <w:right w:val="single" w:sz="4" w:space="0" w:color="auto"/>
            </w:tcBorders>
            <w:shd w:val="clear" w:color="auto" w:fill="auto"/>
            <w:noWrap/>
            <w:vAlign w:val="bottom"/>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18.539,27</w:t>
            </w:r>
          </w:p>
        </w:tc>
      </w:tr>
      <w:tr w:rsidR="00AB2DBD" w:rsidRPr="00AB2DBD" w:rsidTr="00AB2DBD">
        <w:trPr>
          <w:trHeight w:val="780"/>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4.</w:t>
            </w:r>
          </w:p>
        </w:tc>
        <w:tc>
          <w:tcPr>
            <w:tcW w:w="3976" w:type="dxa"/>
            <w:tcBorders>
              <w:top w:val="nil"/>
              <w:left w:val="nil"/>
              <w:bottom w:val="single" w:sz="4" w:space="0" w:color="auto"/>
              <w:right w:val="single" w:sz="4" w:space="0" w:color="auto"/>
            </w:tcBorders>
            <w:shd w:val="clear" w:color="auto" w:fill="auto"/>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skuter GILERA RUNNER 50 SP, godina proizvodnje 1998., broj šasije ZAPC1400003005747, reg.oznake PU316MU</w:t>
            </w:r>
          </w:p>
        </w:tc>
        <w:tc>
          <w:tcPr>
            <w:tcW w:w="2692" w:type="dxa"/>
            <w:tcBorders>
              <w:top w:val="nil"/>
              <w:left w:val="nil"/>
              <w:bottom w:val="single" w:sz="4" w:space="0" w:color="auto"/>
              <w:right w:val="single" w:sz="4" w:space="0" w:color="auto"/>
            </w:tcBorders>
            <w:shd w:val="clear" w:color="auto" w:fill="auto"/>
            <w:noWrap/>
            <w:vAlign w:val="bottom"/>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3.707,85</w:t>
            </w:r>
          </w:p>
        </w:tc>
      </w:tr>
      <w:tr w:rsidR="00AB2DBD" w:rsidRPr="00AB2DBD" w:rsidTr="00AB2DBD">
        <w:trPr>
          <w:trHeight w:val="780"/>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5.</w:t>
            </w:r>
          </w:p>
        </w:tc>
        <w:tc>
          <w:tcPr>
            <w:tcW w:w="3976" w:type="dxa"/>
            <w:tcBorders>
              <w:top w:val="nil"/>
              <w:left w:val="nil"/>
              <w:bottom w:val="single" w:sz="4" w:space="0" w:color="auto"/>
              <w:right w:val="single" w:sz="4" w:space="0" w:color="auto"/>
            </w:tcBorders>
            <w:shd w:val="clear" w:color="auto" w:fill="auto"/>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skuter KYMCO SUPER 8, godina proizvodnje 2010., broj šasije LC2U90000A1100650, reg. oznake PU152NA</w:t>
            </w:r>
          </w:p>
        </w:tc>
        <w:tc>
          <w:tcPr>
            <w:tcW w:w="2692" w:type="dxa"/>
            <w:tcBorders>
              <w:top w:val="nil"/>
              <w:left w:val="nil"/>
              <w:bottom w:val="single" w:sz="4" w:space="0" w:color="auto"/>
              <w:right w:val="single" w:sz="4" w:space="0" w:color="auto"/>
            </w:tcBorders>
            <w:shd w:val="clear" w:color="auto" w:fill="auto"/>
            <w:noWrap/>
            <w:vAlign w:val="bottom"/>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7.415,71</w:t>
            </w:r>
          </w:p>
        </w:tc>
      </w:tr>
      <w:tr w:rsidR="00AB2DBD" w:rsidRPr="00AB2DBD" w:rsidTr="00AB2DBD">
        <w:trPr>
          <w:trHeight w:val="255"/>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 </w:t>
            </w:r>
          </w:p>
        </w:tc>
        <w:tc>
          <w:tcPr>
            <w:tcW w:w="3976" w:type="dxa"/>
            <w:tcBorders>
              <w:top w:val="nil"/>
              <w:left w:val="nil"/>
              <w:bottom w:val="single" w:sz="4" w:space="0" w:color="auto"/>
              <w:right w:val="single" w:sz="4" w:space="0" w:color="auto"/>
            </w:tcBorders>
            <w:shd w:val="clear" w:color="auto" w:fill="auto"/>
            <w:noWrap/>
            <w:vAlign w:val="bottom"/>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UKUPNO</w:t>
            </w:r>
          </w:p>
        </w:tc>
        <w:tc>
          <w:tcPr>
            <w:tcW w:w="2692" w:type="dxa"/>
            <w:tcBorders>
              <w:top w:val="nil"/>
              <w:left w:val="nil"/>
              <w:bottom w:val="single" w:sz="4" w:space="0" w:color="auto"/>
              <w:right w:val="single" w:sz="4" w:space="0" w:color="auto"/>
            </w:tcBorders>
            <w:shd w:val="clear" w:color="auto" w:fill="auto"/>
            <w:noWrap/>
            <w:vAlign w:val="bottom"/>
            <w:hideMark/>
          </w:tcPr>
          <w:p w:rsidR="00AB2DBD" w:rsidRPr="00AB2DBD" w:rsidRDefault="00AB2DBD" w:rsidP="00AB2DBD">
            <w:pPr>
              <w:jc w:val="right"/>
              <w:rPr>
                <w:rFonts w:ascii="Times New Roman" w:hAnsi="Times New Roman"/>
                <w:b/>
                <w:bCs/>
                <w:sz w:val="20"/>
                <w:lang w:val="hr-HR" w:eastAsia="hr-HR"/>
              </w:rPr>
            </w:pPr>
            <w:r w:rsidRPr="00AB2DBD">
              <w:rPr>
                <w:rFonts w:ascii="Times New Roman" w:hAnsi="Times New Roman"/>
                <w:b/>
                <w:bCs/>
                <w:sz w:val="20"/>
                <w:lang w:val="hr-HR" w:eastAsia="hr-HR"/>
              </w:rPr>
              <w:t>312.942,88</w:t>
            </w:r>
          </w:p>
        </w:tc>
      </w:tr>
      <w:tr w:rsidR="00AB2DBD" w:rsidRPr="00AB2DBD" w:rsidTr="00AB2DBD">
        <w:trPr>
          <w:trHeight w:val="255"/>
        </w:trPr>
        <w:tc>
          <w:tcPr>
            <w:tcW w:w="91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c>
          <w:tcPr>
            <w:tcW w:w="3976"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c>
          <w:tcPr>
            <w:tcW w:w="269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1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c>
          <w:tcPr>
            <w:tcW w:w="3976"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c>
          <w:tcPr>
            <w:tcW w:w="269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4888" w:type="dxa"/>
            <w:gridSpan w:val="2"/>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Napomene:</w:t>
            </w:r>
          </w:p>
        </w:tc>
        <w:tc>
          <w:tcPr>
            <w:tcW w:w="269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 xml:space="preserve">Ad.1.) 49/100 dijela iznosi 28,20 m2. Vrijednost nekretnine sukladno slobodnoj procjeni </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stečajnog upravitelja iznosi 1.000,00 EUR/m2 što za 28,20 m2 iznosi 28.200,00 EUR.</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EUR je konvertiran u kune prema srednjem tečaju HNB na dan 12.05.2017. godine koji iznosi</w:t>
            </w:r>
          </w:p>
        </w:tc>
      </w:tr>
      <w:tr w:rsidR="00AB2DBD" w:rsidRPr="00AB2DBD" w:rsidTr="00AB2DBD">
        <w:trPr>
          <w:trHeight w:val="255"/>
        </w:trPr>
        <w:tc>
          <w:tcPr>
            <w:tcW w:w="912" w:type="dxa"/>
            <w:tcBorders>
              <w:top w:val="nil"/>
              <w:left w:val="nil"/>
              <w:bottom w:val="nil"/>
              <w:right w:val="nil"/>
            </w:tcBorders>
            <w:shd w:val="clear" w:color="auto" w:fill="auto"/>
            <w:noWrap/>
            <w:vAlign w:val="bottom"/>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7,415708</w:t>
            </w:r>
          </w:p>
        </w:tc>
        <w:tc>
          <w:tcPr>
            <w:tcW w:w="3976"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c>
          <w:tcPr>
            <w:tcW w:w="2692" w:type="dxa"/>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Ad. 2.) osobno vozilo procijenjeno je prema slobodnoj procjeni stečajnog upravitelja</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usporedbom cijena sličnih vozila u elektroničkim oglasnicima. Vrijednost se procjenjuje na</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10.000,00 EUR uz primjenu srednjeg tečaja HNB na dan 12.05.2017. godine od 7,415708</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Ad. 3.) teretno vozilo procijenjeno je prema slobodnoj procjeni stečajnog upravitelja</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usporedbom cijena sličnih vozila u elektroničkim oglasnicima. Vrijednost se procjenjuje na</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2.500,00 EUR uz primjenu srednjeg tečaja HNB na dan 12.05.2017. godine od 7,415708</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Ad. 4.) skuter je procijenjen prema slobodnoj procjeni stečajnog upravitelja</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usporedbom cijena sličnih vozila u elektroničkim oglasnicima.  Vrijednost se procjenjuje na</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500,00 EUR uz primjenu srednjeg tečaja HNB na dan 12.05.2017. godine od 7,415708</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Ad. 5.) skuter je procijenjen prema slobodnoj procjeni stečajnog upravitelja</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usporedbom cijena sličnih vozila u elektroničkim oglasnicima.  Vrijednost se procjenjuje na</w:t>
            </w:r>
          </w:p>
        </w:tc>
      </w:tr>
      <w:tr w:rsidR="00AB2DBD" w:rsidRPr="00AB2DBD" w:rsidTr="00AB2DBD">
        <w:trPr>
          <w:trHeight w:val="255"/>
        </w:trPr>
        <w:tc>
          <w:tcPr>
            <w:tcW w:w="7580" w:type="dxa"/>
            <w:gridSpan w:val="3"/>
            <w:tcBorders>
              <w:top w:val="nil"/>
              <w:left w:val="nil"/>
              <w:bottom w:val="nil"/>
              <w:right w:val="nil"/>
            </w:tcBorders>
            <w:shd w:val="clear" w:color="auto" w:fill="auto"/>
            <w:noWrap/>
            <w:vAlign w:val="bottom"/>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1.000,00 EUR uz primjenu srednjeg tečaja HNB na dan 12.05.2017. godine od 7,415708</w:t>
            </w:r>
          </w:p>
        </w:tc>
      </w:tr>
    </w:tbl>
    <w:p w:rsidR="006D75BF" w:rsidRDefault="006D75BF">
      <w:pPr>
        <w:spacing w:after="120" w:line="360" w:lineRule="auto"/>
        <w:rPr>
          <w:lang w:val="hr-HR"/>
        </w:rPr>
      </w:pPr>
    </w:p>
    <w:p w:rsidR="0091573D" w:rsidRDefault="0091573D">
      <w:pPr>
        <w:spacing w:after="120" w:line="360" w:lineRule="auto"/>
        <w:rPr>
          <w:lang w:val="hr-HR"/>
        </w:rPr>
        <w:sectPr w:rsidR="0091573D">
          <w:pgSz w:w="11906" w:h="16838"/>
          <w:pgMar w:top="1440" w:right="1800" w:bottom="1440" w:left="1800" w:header="720" w:footer="720" w:gutter="0"/>
          <w:cols w:space="720"/>
        </w:sectPr>
      </w:pPr>
    </w:p>
    <w:tbl>
      <w:tblPr>
        <w:tblW w:w="13720" w:type="dxa"/>
        <w:tblInd w:w="93" w:type="dxa"/>
        <w:tblLook w:val="04A0"/>
      </w:tblPr>
      <w:tblGrid>
        <w:gridCol w:w="1160"/>
        <w:gridCol w:w="2060"/>
        <w:gridCol w:w="1316"/>
        <w:gridCol w:w="2260"/>
        <w:gridCol w:w="1660"/>
        <w:gridCol w:w="1480"/>
        <w:gridCol w:w="2220"/>
        <w:gridCol w:w="1580"/>
      </w:tblGrid>
      <w:tr w:rsidR="00AB2DBD" w:rsidRPr="00AB2DBD" w:rsidTr="00AB2DBD">
        <w:trPr>
          <w:trHeight w:val="255"/>
        </w:trPr>
        <w:tc>
          <w:tcPr>
            <w:tcW w:w="8440" w:type="dxa"/>
            <w:gridSpan w:val="5"/>
            <w:tcBorders>
              <w:top w:val="nil"/>
              <w:left w:val="nil"/>
              <w:bottom w:val="nil"/>
              <w:right w:val="nil"/>
            </w:tcBorders>
            <w:shd w:val="clear" w:color="auto" w:fill="auto"/>
            <w:noWrap/>
            <w:vAlign w:val="bottom"/>
            <w:hideMark/>
          </w:tcPr>
          <w:p w:rsidR="00AB2DBD" w:rsidRPr="00AB2DBD" w:rsidRDefault="00AB2DBD" w:rsidP="00AB2DBD">
            <w:pPr>
              <w:rPr>
                <w:rFonts w:cs="Arial"/>
                <w:b/>
                <w:bCs/>
                <w:sz w:val="20"/>
                <w:lang w:val="hr-HR" w:eastAsia="hr-HR"/>
              </w:rPr>
            </w:pPr>
            <w:r w:rsidRPr="00AB2DBD">
              <w:rPr>
                <w:rFonts w:cs="Arial"/>
                <w:b/>
                <w:bCs/>
                <w:sz w:val="20"/>
                <w:lang w:val="hr-HR" w:eastAsia="hr-HR"/>
              </w:rPr>
              <w:lastRenderedPageBreak/>
              <w:t>4.2. TABLICA PRIJAVLJENIH TRAŽBINA, RAZLUČNIH I IZLUČNIH PRAVA (čl. 259. st. 1. SZ)</w:t>
            </w: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0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b/>
                <w:bCs/>
                <w:sz w:val="20"/>
                <w:lang w:val="hr-HR" w:eastAsia="hr-HR"/>
              </w:rPr>
            </w:pPr>
            <w:r w:rsidRPr="00AB2DBD">
              <w:rPr>
                <w:rFonts w:cs="Arial"/>
                <w:b/>
                <w:bCs/>
                <w:sz w:val="20"/>
                <w:lang w:val="hr-HR" w:eastAsia="hr-HR"/>
              </w:rPr>
              <w:t>I.</w:t>
            </w:r>
          </w:p>
        </w:tc>
        <w:tc>
          <w:tcPr>
            <w:tcW w:w="5620" w:type="dxa"/>
            <w:gridSpan w:val="3"/>
            <w:tcBorders>
              <w:top w:val="nil"/>
              <w:left w:val="nil"/>
              <w:bottom w:val="nil"/>
              <w:right w:val="nil"/>
            </w:tcBorders>
            <w:shd w:val="clear" w:color="auto" w:fill="auto"/>
            <w:noWrap/>
            <w:vAlign w:val="bottom"/>
            <w:hideMark/>
          </w:tcPr>
          <w:p w:rsidR="00AB2DBD" w:rsidRPr="00AB2DBD" w:rsidRDefault="00AB2DBD" w:rsidP="00AB2DBD">
            <w:pPr>
              <w:rPr>
                <w:rFonts w:cs="Arial"/>
                <w:b/>
                <w:bCs/>
                <w:sz w:val="20"/>
                <w:lang w:val="hr-HR" w:eastAsia="hr-HR"/>
              </w:rPr>
            </w:pPr>
            <w:r w:rsidRPr="00AB2DBD">
              <w:rPr>
                <w:rFonts w:cs="Arial"/>
                <w:b/>
                <w:bCs/>
                <w:sz w:val="20"/>
                <w:lang w:val="hr-HR" w:eastAsia="hr-HR"/>
              </w:rPr>
              <w:t>TABLICA PRIJAVLJENIH TRAŽBINA</w:t>
            </w: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70"/>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0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510"/>
        </w:trPr>
        <w:tc>
          <w:tcPr>
            <w:tcW w:w="11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Redni broj prijavljene tražbine</w:t>
            </w:r>
          </w:p>
        </w:tc>
        <w:tc>
          <w:tcPr>
            <w:tcW w:w="20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Ime i prezime / tvrtka  ili naziv vjerovnika</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 xml:space="preserve">OIB vjerovnika </w:t>
            </w:r>
          </w:p>
        </w:tc>
        <w:tc>
          <w:tcPr>
            <w:tcW w:w="22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Adresa / sjedište vjerovnika</w:t>
            </w:r>
          </w:p>
        </w:tc>
        <w:bookmarkStart w:id="0" w:name="RANGE!E13"/>
        <w:tc>
          <w:tcPr>
            <w:tcW w:w="16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FE142A" w:rsidP="00AB2DBD">
            <w:pPr>
              <w:jc w:val="center"/>
              <w:rPr>
                <w:rFonts w:ascii="Times New Roman" w:hAnsi="Times New Roman"/>
                <w:sz w:val="20"/>
                <w:lang w:val="hr-HR" w:eastAsia="hr-HR"/>
              </w:rPr>
            </w:pPr>
            <w:r w:rsidRPr="00AB2DBD">
              <w:rPr>
                <w:rFonts w:ascii="Times New Roman" w:hAnsi="Times New Roman"/>
                <w:sz w:val="20"/>
                <w:lang w:val="hr-HR" w:eastAsia="hr-HR"/>
              </w:rPr>
              <w:fldChar w:fldCharType="begin"/>
            </w:r>
            <w:r w:rsidR="00AB2DBD" w:rsidRPr="00AB2DBD">
              <w:rPr>
                <w:rFonts w:ascii="Times New Roman" w:hAnsi="Times New Roman"/>
                <w:sz w:val="20"/>
                <w:lang w:val="hr-HR" w:eastAsia="hr-HR"/>
              </w:rPr>
              <w:instrText xml:space="preserve"> HYPERLINK "file:///E:\\NOVA%20ARENA\\tablice%20za%20izvještaj%20nova%20arena.xls" \l "RANGE!#REF!" </w:instrText>
            </w:r>
            <w:r w:rsidRPr="00AB2DBD">
              <w:rPr>
                <w:rFonts w:ascii="Times New Roman" w:hAnsi="Times New Roman"/>
                <w:sz w:val="20"/>
                <w:lang w:val="hr-HR" w:eastAsia="hr-HR"/>
              </w:rPr>
              <w:fldChar w:fldCharType="separate"/>
            </w:r>
            <w:r w:rsidR="00AB2DBD" w:rsidRPr="00AB2DBD">
              <w:rPr>
                <w:rFonts w:ascii="Times New Roman" w:hAnsi="Times New Roman"/>
                <w:sz w:val="20"/>
                <w:lang w:val="hr-HR" w:eastAsia="hr-HR"/>
              </w:rPr>
              <w:t>Iznos prijavljene tražbine (kn)</w:t>
            </w:r>
            <w:r w:rsidRPr="00AB2DBD">
              <w:rPr>
                <w:rFonts w:ascii="Times New Roman" w:hAnsi="Times New Roman"/>
                <w:sz w:val="20"/>
                <w:lang w:val="hr-HR" w:eastAsia="hr-HR"/>
              </w:rPr>
              <w:fldChar w:fldCharType="end"/>
            </w:r>
            <w:bookmarkEnd w:id="0"/>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Pravna osnova prijavljene tražbine</w:t>
            </w:r>
          </w:p>
        </w:tc>
        <w:tc>
          <w:tcPr>
            <w:tcW w:w="2220" w:type="dxa"/>
            <w:tcBorders>
              <w:top w:val="single" w:sz="8" w:space="0" w:color="auto"/>
              <w:left w:val="nil"/>
              <w:bottom w:val="nil"/>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Iznos priznate tražbine</w:t>
            </w:r>
          </w:p>
        </w:tc>
        <w:tc>
          <w:tcPr>
            <w:tcW w:w="158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Pravna osnova priznate tražbine</w:t>
            </w:r>
          </w:p>
        </w:tc>
      </w:tr>
      <w:tr w:rsidR="00AB2DBD" w:rsidRPr="00AB2DBD" w:rsidTr="00AB2DBD">
        <w:trPr>
          <w:trHeight w:val="270"/>
        </w:trPr>
        <w:tc>
          <w:tcPr>
            <w:tcW w:w="11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0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20" w:type="dxa"/>
            <w:tcBorders>
              <w:top w:val="nil"/>
              <w:left w:val="nil"/>
              <w:bottom w:val="single" w:sz="8" w:space="0" w:color="auto"/>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(kn)</w:t>
            </w:r>
          </w:p>
        </w:tc>
        <w:tc>
          <w:tcPr>
            <w:tcW w:w="158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11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1.</w:t>
            </w:r>
          </w:p>
        </w:tc>
        <w:tc>
          <w:tcPr>
            <w:tcW w:w="20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GRANOLIO d.d., zastupan po Buterin &amp; Posavec odvjetničko društvo d.o.o.</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59064993527</w:t>
            </w:r>
          </w:p>
        </w:tc>
        <w:tc>
          <w:tcPr>
            <w:tcW w:w="22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Draškovićeva 82, Zagreb</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97.919,17</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računi i kamate</w:t>
            </w:r>
          </w:p>
        </w:tc>
        <w:tc>
          <w:tcPr>
            <w:tcW w:w="222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D84288">
            <w:pPr>
              <w:jc w:val="right"/>
              <w:rPr>
                <w:rFonts w:ascii="Times New Roman" w:hAnsi="Times New Roman"/>
                <w:sz w:val="20"/>
                <w:lang w:val="hr-HR" w:eastAsia="hr-HR"/>
              </w:rPr>
            </w:pPr>
            <w:r w:rsidRPr="00AB2DBD">
              <w:rPr>
                <w:rFonts w:ascii="Times New Roman" w:hAnsi="Times New Roman"/>
                <w:sz w:val="20"/>
                <w:lang w:val="hr-HR" w:eastAsia="hr-HR"/>
              </w:rPr>
              <w:t>92.7</w:t>
            </w:r>
            <w:r w:rsidR="00D84288">
              <w:rPr>
                <w:rFonts w:ascii="Times New Roman" w:hAnsi="Times New Roman"/>
                <w:sz w:val="20"/>
                <w:lang w:val="hr-HR" w:eastAsia="hr-HR"/>
              </w:rPr>
              <w:t>79</w:t>
            </w:r>
            <w:r w:rsidRPr="00AB2DBD">
              <w:rPr>
                <w:rFonts w:ascii="Times New Roman" w:hAnsi="Times New Roman"/>
                <w:sz w:val="20"/>
                <w:lang w:val="hr-HR" w:eastAsia="hr-HR"/>
              </w:rPr>
              <w:t>,</w:t>
            </w:r>
            <w:r w:rsidR="00D84288">
              <w:rPr>
                <w:rFonts w:ascii="Times New Roman" w:hAnsi="Times New Roman"/>
                <w:sz w:val="20"/>
                <w:lang w:val="hr-HR" w:eastAsia="hr-HR"/>
              </w:rPr>
              <w:t>10</w:t>
            </w:r>
          </w:p>
        </w:tc>
        <w:tc>
          <w:tcPr>
            <w:tcW w:w="158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računi i kamate</w:t>
            </w:r>
          </w:p>
        </w:tc>
      </w:tr>
      <w:tr w:rsidR="00AB2DBD" w:rsidRPr="00AB2DBD" w:rsidTr="00AB2DBD">
        <w:trPr>
          <w:trHeight w:val="1515"/>
        </w:trPr>
        <w:tc>
          <w:tcPr>
            <w:tcW w:w="11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0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11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2.</w:t>
            </w:r>
          </w:p>
        </w:tc>
        <w:tc>
          <w:tcPr>
            <w:tcW w:w="20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REPUBLIKA HRVATSKA zastupana po ŽDO Pula</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52634238587</w:t>
            </w:r>
          </w:p>
        </w:tc>
        <w:tc>
          <w:tcPr>
            <w:tcW w:w="22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Rovinjska 2a, Pula</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252.471,79</w:t>
            </w:r>
          </w:p>
        </w:tc>
        <w:tc>
          <w:tcPr>
            <w:tcW w:w="148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ovršne i vjerodostojne isprave</w:t>
            </w:r>
          </w:p>
        </w:tc>
        <w:tc>
          <w:tcPr>
            <w:tcW w:w="22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252.471,79</w:t>
            </w:r>
          </w:p>
        </w:tc>
        <w:tc>
          <w:tcPr>
            <w:tcW w:w="158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ovršne i vjerodostojne isprave</w:t>
            </w:r>
          </w:p>
        </w:tc>
      </w:tr>
      <w:tr w:rsidR="00AB2DBD" w:rsidRPr="00AB2DBD" w:rsidTr="00AB2DBD">
        <w:trPr>
          <w:trHeight w:val="563"/>
        </w:trPr>
        <w:tc>
          <w:tcPr>
            <w:tcW w:w="11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0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11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3.</w:t>
            </w:r>
          </w:p>
        </w:tc>
        <w:tc>
          <w:tcPr>
            <w:tcW w:w="20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VIPnet d.o.o.</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29524210204</w:t>
            </w:r>
          </w:p>
        </w:tc>
        <w:tc>
          <w:tcPr>
            <w:tcW w:w="22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Vrtni put 1, Zagreb</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1.754,10</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računi i kamate</w:t>
            </w:r>
          </w:p>
        </w:tc>
        <w:tc>
          <w:tcPr>
            <w:tcW w:w="222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D84288">
            <w:pPr>
              <w:jc w:val="right"/>
              <w:rPr>
                <w:rFonts w:ascii="Times New Roman" w:hAnsi="Times New Roman"/>
                <w:sz w:val="20"/>
                <w:lang w:val="hr-HR" w:eastAsia="hr-HR"/>
              </w:rPr>
            </w:pPr>
            <w:r w:rsidRPr="00AB2DBD">
              <w:rPr>
                <w:rFonts w:ascii="Times New Roman" w:hAnsi="Times New Roman"/>
                <w:sz w:val="20"/>
                <w:lang w:val="hr-HR" w:eastAsia="hr-HR"/>
              </w:rPr>
              <w:t>1.6</w:t>
            </w:r>
            <w:r w:rsidR="00D84288">
              <w:rPr>
                <w:rFonts w:ascii="Times New Roman" w:hAnsi="Times New Roman"/>
                <w:sz w:val="20"/>
                <w:lang w:val="hr-HR" w:eastAsia="hr-HR"/>
              </w:rPr>
              <w:t>17</w:t>
            </w:r>
            <w:r w:rsidRPr="00AB2DBD">
              <w:rPr>
                <w:rFonts w:ascii="Times New Roman" w:hAnsi="Times New Roman"/>
                <w:sz w:val="20"/>
                <w:lang w:val="hr-HR" w:eastAsia="hr-HR"/>
              </w:rPr>
              <w:t>,</w:t>
            </w:r>
            <w:r w:rsidR="00D84288">
              <w:rPr>
                <w:rFonts w:ascii="Times New Roman" w:hAnsi="Times New Roman"/>
                <w:sz w:val="20"/>
                <w:lang w:val="hr-HR" w:eastAsia="hr-HR"/>
              </w:rPr>
              <w:t>65</w:t>
            </w:r>
          </w:p>
        </w:tc>
        <w:tc>
          <w:tcPr>
            <w:tcW w:w="158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računi i kamate</w:t>
            </w:r>
          </w:p>
        </w:tc>
      </w:tr>
      <w:tr w:rsidR="00AB2DBD" w:rsidRPr="00AB2DBD" w:rsidTr="00AB2DBD">
        <w:trPr>
          <w:trHeight w:val="1320"/>
        </w:trPr>
        <w:tc>
          <w:tcPr>
            <w:tcW w:w="11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0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11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20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UKUPNO</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22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b/>
                <w:bCs/>
                <w:sz w:val="20"/>
                <w:lang w:val="hr-HR" w:eastAsia="hr-HR"/>
              </w:rPr>
            </w:pPr>
            <w:r w:rsidRPr="00AB2DBD">
              <w:rPr>
                <w:rFonts w:ascii="Times New Roman" w:hAnsi="Times New Roman"/>
                <w:b/>
                <w:bCs/>
                <w:sz w:val="20"/>
                <w:lang w:val="hr-HR" w:eastAsia="hr-HR"/>
              </w:rPr>
              <w:t>352.145,06</w:t>
            </w:r>
          </w:p>
        </w:tc>
        <w:tc>
          <w:tcPr>
            <w:tcW w:w="148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22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D84288">
            <w:pPr>
              <w:jc w:val="right"/>
              <w:rPr>
                <w:rFonts w:ascii="Times New Roman" w:hAnsi="Times New Roman"/>
                <w:b/>
                <w:bCs/>
                <w:sz w:val="20"/>
                <w:lang w:val="hr-HR" w:eastAsia="hr-HR"/>
              </w:rPr>
            </w:pPr>
            <w:r w:rsidRPr="00AB2DBD">
              <w:rPr>
                <w:rFonts w:ascii="Times New Roman" w:hAnsi="Times New Roman"/>
                <w:b/>
                <w:bCs/>
                <w:sz w:val="20"/>
                <w:lang w:val="hr-HR" w:eastAsia="hr-HR"/>
              </w:rPr>
              <w:t>346.8</w:t>
            </w:r>
            <w:r w:rsidR="00D84288">
              <w:rPr>
                <w:rFonts w:ascii="Times New Roman" w:hAnsi="Times New Roman"/>
                <w:b/>
                <w:bCs/>
                <w:sz w:val="20"/>
                <w:lang w:val="hr-HR" w:eastAsia="hr-HR"/>
              </w:rPr>
              <w:t>68</w:t>
            </w:r>
            <w:r w:rsidRPr="00AB2DBD">
              <w:rPr>
                <w:rFonts w:ascii="Times New Roman" w:hAnsi="Times New Roman"/>
                <w:b/>
                <w:bCs/>
                <w:sz w:val="20"/>
                <w:lang w:val="hr-HR" w:eastAsia="hr-HR"/>
              </w:rPr>
              <w:t>,</w:t>
            </w:r>
            <w:r w:rsidR="00D84288">
              <w:rPr>
                <w:rFonts w:ascii="Times New Roman" w:hAnsi="Times New Roman"/>
                <w:b/>
                <w:bCs/>
                <w:sz w:val="20"/>
                <w:lang w:val="hr-HR" w:eastAsia="hr-HR"/>
              </w:rPr>
              <w:t>54</w:t>
            </w:r>
          </w:p>
        </w:tc>
        <w:tc>
          <w:tcPr>
            <w:tcW w:w="158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r>
      <w:tr w:rsidR="00AB2DBD" w:rsidRPr="00AB2DBD" w:rsidTr="00AB2DBD">
        <w:trPr>
          <w:trHeight w:val="270"/>
        </w:trPr>
        <w:tc>
          <w:tcPr>
            <w:tcW w:w="11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20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22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6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4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22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5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r>
      <w:tr w:rsidR="00AB2DBD" w:rsidRPr="00AB2DBD" w:rsidTr="00AB2DBD">
        <w:trPr>
          <w:trHeight w:val="255"/>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0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0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060" w:type="dxa"/>
            <w:tcBorders>
              <w:top w:val="nil"/>
              <w:left w:val="nil"/>
              <w:bottom w:val="nil"/>
              <w:right w:val="nil"/>
            </w:tcBorders>
            <w:shd w:val="clear" w:color="auto" w:fill="auto"/>
            <w:noWrap/>
            <w:vAlign w:val="bottom"/>
            <w:hideMark/>
          </w:tcPr>
          <w:p w:rsidR="00AB2DBD" w:rsidRDefault="00AB2DBD" w:rsidP="00AB2DBD">
            <w:pPr>
              <w:rPr>
                <w:rFonts w:cs="Arial"/>
                <w:sz w:val="20"/>
                <w:lang w:val="hr-HR" w:eastAsia="hr-HR"/>
              </w:rPr>
            </w:pPr>
          </w:p>
          <w:p w:rsidR="00AB2DBD" w:rsidRDefault="00AB2DBD" w:rsidP="00AB2DBD">
            <w:pPr>
              <w:rPr>
                <w:rFonts w:cs="Arial"/>
                <w:sz w:val="20"/>
                <w:lang w:val="hr-HR" w:eastAsia="hr-HR"/>
              </w:rPr>
            </w:pPr>
          </w:p>
          <w:p w:rsidR="00AB2DBD" w:rsidRDefault="00AB2DBD" w:rsidP="00AB2DBD">
            <w:pPr>
              <w:rPr>
                <w:rFonts w:cs="Arial"/>
                <w:sz w:val="20"/>
                <w:lang w:val="hr-HR" w:eastAsia="hr-HR"/>
              </w:rPr>
            </w:pPr>
          </w:p>
          <w:p w:rsidR="00AB2DBD" w:rsidRDefault="00AB2DBD" w:rsidP="00AB2DBD">
            <w:pPr>
              <w:rPr>
                <w:rFonts w:cs="Arial"/>
                <w:sz w:val="20"/>
                <w:lang w:val="hr-HR" w:eastAsia="hr-HR"/>
              </w:rPr>
            </w:pPr>
          </w:p>
          <w:p w:rsidR="00AB2DBD" w:rsidRDefault="00AB2DBD" w:rsidP="00AB2DBD">
            <w:pPr>
              <w:rPr>
                <w:rFonts w:cs="Arial"/>
                <w:sz w:val="20"/>
                <w:lang w:val="hr-HR" w:eastAsia="hr-HR"/>
              </w:rPr>
            </w:pPr>
          </w:p>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0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0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0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0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b/>
                <w:bCs/>
                <w:sz w:val="20"/>
                <w:lang w:val="hr-HR" w:eastAsia="hr-HR"/>
              </w:rPr>
            </w:pPr>
            <w:r w:rsidRPr="00AB2DBD">
              <w:rPr>
                <w:rFonts w:cs="Arial"/>
                <w:b/>
                <w:bCs/>
                <w:sz w:val="20"/>
                <w:lang w:val="hr-HR" w:eastAsia="hr-HR"/>
              </w:rPr>
              <w:lastRenderedPageBreak/>
              <w:t>I.</w:t>
            </w:r>
          </w:p>
        </w:tc>
        <w:tc>
          <w:tcPr>
            <w:tcW w:w="5620" w:type="dxa"/>
            <w:gridSpan w:val="3"/>
            <w:tcBorders>
              <w:top w:val="nil"/>
              <w:left w:val="nil"/>
              <w:bottom w:val="nil"/>
              <w:right w:val="nil"/>
            </w:tcBorders>
            <w:shd w:val="clear" w:color="auto" w:fill="auto"/>
            <w:noWrap/>
            <w:vAlign w:val="bottom"/>
            <w:hideMark/>
          </w:tcPr>
          <w:p w:rsidR="00AB2DBD" w:rsidRPr="00AB2DBD" w:rsidRDefault="00AB2DBD" w:rsidP="00AB2DBD">
            <w:pPr>
              <w:rPr>
                <w:rFonts w:cs="Arial"/>
                <w:b/>
                <w:bCs/>
                <w:sz w:val="20"/>
                <w:lang w:val="hr-HR" w:eastAsia="hr-HR"/>
              </w:rPr>
            </w:pPr>
            <w:r w:rsidRPr="00AB2DBD">
              <w:rPr>
                <w:rFonts w:cs="Arial"/>
                <w:b/>
                <w:bCs/>
                <w:sz w:val="20"/>
                <w:lang w:val="hr-HR" w:eastAsia="hr-HR"/>
              </w:rPr>
              <w:t>TABLICA PRIJAVLJENIH TRAŽBINA (NASTAVAK)</w:t>
            </w: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70"/>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0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765"/>
        </w:trPr>
        <w:tc>
          <w:tcPr>
            <w:tcW w:w="11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Redni broj prijavljene tražbine</w:t>
            </w:r>
          </w:p>
        </w:tc>
        <w:tc>
          <w:tcPr>
            <w:tcW w:w="20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Ime i prezime / tvrtka  ili naziv vjerovnika</w:t>
            </w:r>
          </w:p>
        </w:tc>
        <w:tc>
          <w:tcPr>
            <w:tcW w:w="1300" w:type="dxa"/>
            <w:tcBorders>
              <w:top w:val="single" w:sz="8" w:space="0" w:color="auto"/>
              <w:left w:val="nil"/>
              <w:bottom w:val="nil"/>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Iznos osporene tražbine</w:t>
            </w:r>
          </w:p>
        </w:tc>
        <w:tc>
          <w:tcPr>
            <w:tcW w:w="22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Razlog osporavanja tražbine</w:t>
            </w:r>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Oznaka ovršne isprave ako se tražbine zasniva na ovršnoj ispravi</w:t>
            </w: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70"/>
        </w:trPr>
        <w:tc>
          <w:tcPr>
            <w:tcW w:w="11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0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tcBorders>
              <w:top w:val="nil"/>
              <w:left w:val="nil"/>
              <w:bottom w:val="single" w:sz="8" w:space="0" w:color="auto"/>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(kn)</w:t>
            </w: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1.</w:t>
            </w:r>
          </w:p>
        </w:tc>
        <w:tc>
          <w:tcPr>
            <w:tcW w:w="20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GRANOLIO d.d.</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D84288">
            <w:pPr>
              <w:jc w:val="right"/>
              <w:rPr>
                <w:rFonts w:ascii="Times New Roman" w:hAnsi="Times New Roman"/>
                <w:sz w:val="20"/>
                <w:lang w:val="hr-HR" w:eastAsia="hr-HR"/>
              </w:rPr>
            </w:pPr>
            <w:r w:rsidRPr="00AB2DBD">
              <w:rPr>
                <w:rFonts w:ascii="Times New Roman" w:hAnsi="Times New Roman"/>
                <w:sz w:val="20"/>
                <w:lang w:val="hr-HR" w:eastAsia="hr-HR"/>
              </w:rPr>
              <w:t>5.1</w:t>
            </w:r>
            <w:r w:rsidR="00D84288">
              <w:rPr>
                <w:rFonts w:ascii="Times New Roman" w:hAnsi="Times New Roman"/>
                <w:sz w:val="20"/>
                <w:lang w:val="hr-HR" w:eastAsia="hr-HR"/>
              </w:rPr>
              <w:t>4</w:t>
            </w:r>
            <w:r w:rsidRPr="00AB2DBD">
              <w:rPr>
                <w:rFonts w:ascii="Times New Roman" w:hAnsi="Times New Roman"/>
                <w:sz w:val="20"/>
                <w:lang w:val="hr-HR" w:eastAsia="hr-HR"/>
              </w:rPr>
              <w:t>0,</w:t>
            </w:r>
            <w:r w:rsidR="00D84288">
              <w:rPr>
                <w:rFonts w:ascii="Times New Roman" w:hAnsi="Times New Roman"/>
                <w:sz w:val="20"/>
                <w:lang w:val="hr-HR" w:eastAsia="hr-HR"/>
              </w:rPr>
              <w:t>07</w:t>
            </w:r>
          </w:p>
        </w:tc>
        <w:tc>
          <w:tcPr>
            <w:tcW w:w="22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kamate su pogrešno obračunate do 16.03.2017. umjesto do 12.04.2016. godine</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Ovrv-894/2014 javnog bilježnika Miodraga Ivkovića iz Buzeta</w:t>
            </w: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1020"/>
        </w:trPr>
        <w:tc>
          <w:tcPr>
            <w:tcW w:w="11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0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2.</w:t>
            </w:r>
          </w:p>
        </w:tc>
        <w:tc>
          <w:tcPr>
            <w:tcW w:w="20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REPUBLIKA HRVATSKA zastupana po ŽDO Pula</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0,00</w:t>
            </w:r>
          </w:p>
        </w:tc>
        <w:tc>
          <w:tcPr>
            <w:tcW w:w="22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w:t>
            </w: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Ovr-90/15 od 13.03.15. OS Labin</w:t>
            </w: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563"/>
        </w:trPr>
        <w:tc>
          <w:tcPr>
            <w:tcW w:w="11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0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3.</w:t>
            </w:r>
          </w:p>
        </w:tc>
        <w:tc>
          <w:tcPr>
            <w:tcW w:w="20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VIPnet d.o.o.</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D84288" w:rsidP="00D84288">
            <w:pPr>
              <w:jc w:val="right"/>
              <w:rPr>
                <w:rFonts w:ascii="Times New Roman" w:hAnsi="Times New Roman"/>
                <w:sz w:val="20"/>
                <w:lang w:val="hr-HR" w:eastAsia="hr-HR"/>
              </w:rPr>
            </w:pPr>
            <w:r>
              <w:rPr>
                <w:rFonts w:ascii="Times New Roman" w:hAnsi="Times New Roman"/>
                <w:sz w:val="20"/>
                <w:lang w:val="hr-HR" w:eastAsia="hr-HR"/>
              </w:rPr>
              <w:t>136</w:t>
            </w:r>
            <w:r w:rsidR="00AB2DBD" w:rsidRPr="00AB2DBD">
              <w:rPr>
                <w:rFonts w:ascii="Times New Roman" w:hAnsi="Times New Roman"/>
                <w:sz w:val="20"/>
                <w:lang w:val="hr-HR" w:eastAsia="hr-HR"/>
              </w:rPr>
              <w:t>,</w:t>
            </w:r>
            <w:r>
              <w:rPr>
                <w:rFonts w:ascii="Times New Roman" w:hAnsi="Times New Roman"/>
                <w:sz w:val="20"/>
                <w:lang w:val="hr-HR" w:eastAsia="hr-HR"/>
              </w:rPr>
              <w:t>45</w:t>
            </w:r>
          </w:p>
        </w:tc>
        <w:tc>
          <w:tcPr>
            <w:tcW w:w="22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kamate su pogrešno obračunate do 16.03.2017. umjesto do 12.04.2016. godine</w:t>
            </w: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Ovrv-419/14 javnog bilježnika Željka Krajine iz Umaga</w:t>
            </w: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889"/>
        </w:trPr>
        <w:tc>
          <w:tcPr>
            <w:tcW w:w="11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0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20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UKUPNO</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D84288">
            <w:pPr>
              <w:jc w:val="right"/>
              <w:rPr>
                <w:rFonts w:ascii="Times New Roman" w:hAnsi="Times New Roman"/>
                <w:b/>
                <w:bCs/>
                <w:sz w:val="20"/>
                <w:lang w:val="hr-HR" w:eastAsia="hr-HR"/>
              </w:rPr>
            </w:pPr>
            <w:r w:rsidRPr="00AB2DBD">
              <w:rPr>
                <w:rFonts w:ascii="Times New Roman" w:hAnsi="Times New Roman"/>
                <w:b/>
                <w:bCs/>
                <w:sz w:val="20"/>
                <w:lang w:val="hr-HR" w:eastAsia="hr-HR"/>
              </w:rPr>
              <w:t>5.2</w:t>
            </w:r>
            <w:r w:rsidR="00D84288">
              <w:rPr>
                <w:rFonts w:ascii="Times New Roman" w:hAnsi="Times New Roman"/>
                <w:b/>
                <w:bCs/>
                <w:sz w:val="20"/>
                <w:lang w:val="hr-HR" w:eastAsia="hr-HR"/>
              </w:rPr>
              <w:t>76</w:t>
            </w:r>
            <w:r w:rsidRPr="00AB2DBD">
              <w:rPr>
                <w:rFonts w:ascii="Times New Roman" w:hAnsi="Times New Roman"/>
                <w:b/>
                <w:bCs/>
                <w:sz w:val="20"/>
                <w:lang w:val="hr-HR" w:eastAsia="hr-HR"/>
              </w:rPr>
              <w:t>,</w:t>
            </w:r>
            <w:r w:rsidR="00D84288">
              <w:rPr>
                <w:rFonts w:ascii="Times New Roman" w:hAnsi="Times New Roman"/>
                <w:b/>
                <w:bCs/>
                <w:sz w:val="20"/>
                <w:lang w:val="hr-HR" w:eastAsia="hr-HR"/>
              </w:rPr>
              <w:t>52</w:t>
            </w:r>
          </w:p>
        </w:tc>
        <w:tc>
          <w:tcPr>
            <w:tcW w:w="22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70"/>
        </w:trPr>
        <w:tc>
          <w:tcPr>
            <w:tcW w:w="11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20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22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6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5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bl>
    <w:p w:rsidR="0091573D" w:rsidRDefault="0091573D" w:rsidP="004B2D65">
      <w:pPr>
        <w:spacing w:after="120" w:line="360" w:lineRule="auto"/>
        <w:ind w:right="-177"/>
        <w:rPr>
          <w:lang w:val="hr-HR"/>
        </w:rPr>
      </w:pPr>
    </w:p>
    <w:p w:rsidR="00996350" w:rsidRDefault="00996350" w:rsidP="004B2D65">
      <w:pPr>
        <w:spacing w:after="120" w:line="360" w:lineRule="auto"/>
        <w:ind w:right="-177"/>
        <w:rPr>
          <w:lang w:val="hr-HR"/>
        </w:rPr>
      </w:pPr>
    </w:p>
    <w:p w:rsidR="00AB2DBD" w:rsidRDefault="00AB2DBD" w:rsidP="004B2D65">
      <w:pPr>
        <w:spacing w:after="120" w:line="360" w:lineRule="auto"/>
        <w:ind w:right="-177"/>
        <w:rPr>
          <w:lang w:val="hr-HR"/>
        </w:rPr>
      </w:pPr>
    </w:p>
    <w:p w:rsidR="00AB2DBD" w:rsidRDefault="00AB2DBD" w:rsidP="004B2D65">
      <w:pPr>
        <w:spacing w:after="120" w:line="360" w:lineRule="auto"/>
        <w:ind w:right="-177"/>
        <w:rPr>
          <w:lang w:val="hr-HR"/>
        </w:rPr>
      </w:pPr>
    </w:p>
    <w:p w:rsidR="00AB2DBD" w:rsidRDefault="00AB2DBD" w:rsidP="004B2D65">
      <w:pPr>
        <w:spacing w:after="120" w:line="360" w:lineRule="auto"/>
        <w:ind w:right="-177"/>
        <w:rPr>
          <w:lang w:val="hr-HR"/>
        </w:rPr>
      </w:pPr>
    </w:p>
    <w:p w:rsidR="00AB2DBD" w:rsidRDefault="00AB2DBD" w:rsidP="004B2D65">
      <w:pPr>
        <w:spacing w:after="120" w:line="360" w:lineRule="auto"/>
        <w:ind w:right="-177"/>
        <w:rPr>
          <w:lang w:val="hr-HR"/>
        </w:rPr>
      </w:pPr>
    </w:p>
    <w:p w:rsidR="00AB2DBD" w:rsidRDefault="00AB2DBD" w:rsidP="004B2D65">
      <w:pPr>
        <w:spacing w:after="120" w:line="360" w:lineRule="auto"/>
        <w:ind w:right="-177"/>
        <w:rPr>
          <w:lang w:val="hr-HR"/>
        </w:rPr>
      </w:pPr>
    </w:p>
    <w:p w:rsidR="00AB2DBD" w:rsidRDefault="00AB2DBD" w:rsidP="004B2D65">
      <w:pPr>
        <w:spacing w:after="120" w:line="360" w:lineRule="auto"/>
        <w:ind w:right="-177"/>
        <w:rPr>
          <w:lang w:val="hr-HR"/>
        </w:rPr>
      </w:pPr>
    </w:p>
    <w:p w:rsidR="00AB2DBD" w:rsidRDefault="00AB2DBD" w:rsidP="004B2D65">
      <w:pPr>
        <w:spacing w:after="120" w:line="360" w:lineRule="auto"/>
        <w:ind w:right="-177"/>
        <w:rPr>
          <w:lang w:val="hr-HR"/>
        </w:rPr>
      </w:pPr>
    </w:p>
    <w:tbl>
      <w:tblPr>
        <w:tblW w:w="15041" w:type="dxa"/>
        <w:tblInd w:w="93" w:type="dxa"/>
        <w:tblLook w:val="04A0"/>
      </w:tblPr>
      <w:tblGrid>
        <w:gridCol w:w="1160"/>
        <w:gridCol w:w="2060"/>
        <w:gridCol w:w="1316"/>
        <w:gridCol w:w="1800"/>
        <w:gridCol w:w="1660"/>
        <w:gridCol w:w="1480"/>
        <w:gridCol w:w="2220"/>
        <w:gridCol w:w="3345"/>
      </w:tblGrid>
      <w:tr w:rsidR="00AB2DBD" w:rsidRPr="00AB2DBD" w:rsidTr="00AB2DBD">
        <w:trPr>
          <w:trHeight w:val="255"/>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b/>
                <w:bCs/>
                <w:sz w:val="20"/>
                <w:lang w:val="hr-HR" w:eastAsia="hr-HR"/>
              </w:rPr>
            </w:pPr>
            <w:r w:rsidRPr="00AB2DBD">
              <w:rPr>
                <w:rFonts w:cs="Arial"/>
                <w:b/>
                <w:bCs/>
                <w:sz w:val="20"/>
                <w:lang w:val="hr-HR" w:eastAsia="hr-HR"/>
              </w:rPr>
              <w:lastRenderedPageBreak/>
              <w:t xml:space="preserve">II. </w:t>
            </w:r>
          </w:p>
        </w:tc>
        <w:tc>
          <w:tcPr>
            <w:tcW w:w="2060" w:type="dxa"/>
            <w:tcBorders>
              <w:top w:val="nil"/>
              <w:left w:val="nil"/>
              <w:bottom w:val="nil"/>
              <w:right w:val="nil"/>
            </w:tcBorders>
            <w:shd w:val="clear" w:color="000000" w:fill="FFFFFF"/>
            <w:noWrap/>
            <w:vAlign w:val="bottom"/>
            <w:hideMark/>
          </w:tcPr>
          <w:p w:rsidR="00AB2DBD" w:rsidRPr="00AB2DBD" w:rsidRDefault="00AB2DBD" w:rsidP="00AB2DBD">
            <w:pPr>
              <w:rPr>
                <w:rFonts w:cs="Arial"/>
                <w:b/>
                <w:bCs/>
                <w:sz w:val="20"/>
                <w:lang w:val="hr-HR" w:eastAsia="hr-HR"/>
              </w:rPr>
            </w:pPr>
            <w:r w:rsidRPr="00AB2DBD">
              <w:rPr>
                <w:rFonts w:cs="Arial"/>
                <w:b/>
                <w:bCs/>
                <w:sz w:val="20"/>
                <w:lang w:val="hr-HR" w:eastAsia="hr-HR"/>
              </w:rPr>
              <w:t>TABLICA RAZLUČNIH PRAVA</w:t>
            </w:r>
          </w:p>
        </w:tc>
        <w:tc>
          <w:tcPr>
            <w:tcW w:w="1316"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8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3345"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70"/>
        </w:trPr>
        <w:tc>
          <w:tcPr>
            <w:tcW w:w="11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0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16"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8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6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2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3345"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11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 xml:space="preserve">Redni broj </w:t>
            </w:r>
          </w:p>
        </w:tc>
        <w:tc>
          <w:tcPr>
            <w:tcW w:w="20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Ime i prezime /  tvrtka ili naziv razlučnog vjerovnika</w:t>
            </w:r>
          </w:p>
        </w:tc>
        <w:tc>
          <w:tcPr>
            <w:tcW w:w="131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 xml:space="preserve">OIB razlučnog vjerovnika </w:t>
            </w:r>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Adresa / sjedište razlučnog vjerovnika</w:t>
            </w:r>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Javna knjiga u koju je razlučno pravo upisano</w:t>
            </w:r>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Iznos tražbine osigurane razlučnim pravom</w:t>
            </w:r>
          </w:p>
        </w:tc>
        <w:tc>
          <w:tcPr>
            <w:tcW w:w="222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Pravnu osnovu tražbine osigurane razlučnim pravom</w:t>
            </w:r>
          </w:p>
        </w:tc>
        <w:tc>
          <w:tcPr>
            <w:tcW w:w="3345"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Dio imovine na koji se odnosi razlučno pravo</w:t>
            </w:r>
          </w:p>
        </w:tc>
      </w:tr>
      <w:tr w:rsidR="00AB2DBD" w:rsidRPr="00AB2DBD" w:rsidTr="00AB2DBD">
        <w:trPr>
          <w:trHeight w:val="585"/>
        </w:trPr>
        <w:tc>
          <w:tcPr>
            <w:tcW w:w="11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0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16"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0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2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3345"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11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1</w:t>
            </w:r>
          </w:p>
        </w:tc>
        <w:tc>
          <w:tcPr>
            <w:tcW w:w="20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EMRIĆ IFETA</w:t>
            </w:r>
          </w:p>
        </w:tc>
        <w:tc>
          <w:tcPr>
            <w:tcW w:w="1316"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77157266375</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Labin, K.Kranjca 3/1</w:t>
            </w: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Općinski sud u Puli-Pola, ZK odjel Labin</w:t>
            </w:r>
          </w:p>
        </w:tc>
        <w:tc>
          <w:tcPr>
            <w:tcW w:w="148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w:t>
            </w:r>
          </w:p>
        </w:tc>
        <w:tc>
          <w:tcPr>
            <w:tcW w:w="22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Općinskog suda u Labinu, posl.br. 2 Ovr-161/14 od 13.06.2014.</w:t>
            </w:r>
          </w:p>
        </w:tc>
        <w:tc>
          <w:tcPr>
            <w:tcW w:w="3345"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Nekretnina upisana u zemljišne knjige Općinskog suda u Puli, ZK odjel Labin, koja se sastoji od k.č. 651/3 kuća, površine 740 m2, upisana u zk.ul. 841, k.o. Novi Labin, 9. suvlasnički dio: 512/10000 etažno vlasništvo (E-9), s kojim je povezano pravo vlasništva na posebni dio nekretnine: POSLOVNI PROSTOR „I“ u prizemlju, ukupne površine 57,56 m2, i to u 49/100 dijela</w:t>
            </w:r>
          </w:p>
        </w:tc>
      </w:tr>
      <w:tr w:rsidR="00AB2DBD" w:rsidRPr="00AB2DBD" w:rsidTr="00AB2DBD">
        <w:trPr>
          <w:trHeight w:val="2375"/>
        </w:trPr>
        <w:tc>
          <w:tcPr>
            <w:tcW w:w="11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0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16"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3345"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11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w:t>
            </w:r>
          </w:p>
        </w:tc>
        <w:tc>
          <w:tcPr>
            <w:tcW w:w="20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REPUBLIKA HRVATSKA</w:t>
            </w:r>
          </w:p>
        </w:tc>
        <w:tc>
          <w:tcPr>
            <w:tcW w:w="1316"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52634238587</w:t>
            </w:r>
          </w:p>
        </w:tc>
        <w:tc>
          <w:tcPr>
            <w:tcW w:w="1800" w:type="dxa"/>
            <w:vMerge w:val="restart"/>
            <w:tcBorders>
              <w:top w:val="nil"/>
              <w:left w:val="single" w:sz="8" w:space="0" w:color="auto"/>
              <w:bottom w:val="single" w:sz="8" w:space="0" w:color="000000"/>
              <w:right w:val="single" w:sz="8" w:space="0" w:color="auto"/>
            </w:tcBorders>
            <w:shd w:val="clear" w:color="auto" w:fill="auto"/>
            <w:noWrap/>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Rovinjska 2a, Pula</w:t>
            </w: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Općinski sud u Puli-Pola, ZK odjel Labin</w:t>
            </w:r>
          </w:p>
        </w:tc>
        <w:tc>
          <w:tcPr>
            <w:tcW w:w="148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212.575,28</w:t>
            </w:r>
          </w:p>
        </w:tc>
        <w:tc>
          <w:tcPr>
            <w:tcW w:w="22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osiguranju Općinskog suda u Labinu, posl.br. 1 Ovr-90/15 od 13.03.2015.</w:t>
            </w:r>
          </w:p>
        </w:tc>
        <w:tc>
          <w:tcPr>
            <w:tcW w:w="3345"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Nekretnina upisana u zemljišne knjige Općinskog suda u Puli, ZK odjel Labin, koja se sastoji od k.č. 651/3 kuća, površine 740 m2, upisana u zk.ul. 841, k.o. Novi Labin, 9. suvlasnički dio: 512/10000 etažno vlasništvo (E-9), s kojim je povezano pravo vlasništva na posebni dio nekretnine: POSLOVNI PROSTOR „I“ u prizemlju, ukupne površine 57,56 m2, i to u 49/100 dijela</w:t>
            </w:r>
          </w:p>
        </w:tc>
      </w:tr>
      <w:tr w:rsidR="00AB2DBD" w:rsidRPr="00AB2DBD" w:rsidTr="00AB2DBD">
        <w:trPr>
          <w:trHeight w:val="2398"/>
        </w:trPr>
        <w:tc>
          <w:tcPr>
            <w:tcW w:w="11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0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16"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3345"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bl>
    <w:p w:rsidR="00AB2DBD" w:rsidRDefault="00AB2DBD">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tbl>
      <w:tblPr>
        <w:tblW w:w="15041" w:type="dxa"/>
        <w:tblInd w:w="93" w:type="dxa"/>
        <w:tblLayout w:type="fixed"/>
        <w:tblLook w:val="04A0"/>
      </w:tblPr>
      <w:tblGrid>
        <w:gridCol w:w="1037"/>
        <w:gridCol w:w="2239"/>
        <w:gridCol w:w="1417"/>
        <w:gridCol w:w="1658"/>
        <w:gridCol w:w="1578"/>
        <w:gridCol w:w="1584"/>
        <w:gridCol w:w="2126"/>
        <w:gridCol w:w="3402"/>
      </w:tblGrid>
      <w:tr w:rsidR="00AB2DBD" w:rsidRPr="00AB2DBD" w:rsidTr="005764AA">
        <w:trPr>
          <w:trHeight w:val="255"/>
        </w:trPr>
        <w:tc>
          <w:tcPr>
            <w:tcW w:w="103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3</w:t>
            </w:r>
          </w:p>
        </w:tc>
        <w:tc>
          <w:tcPr>
            <w:tcW w:w="223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REPUBLIKA HRVATSKA</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52634238587</w:t>
            </w:r>
          </w:p>
        </w:tc>
        <w:tc>
          <w:tcPr>
            <w:tcW w:w="1658"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Rovinjska 2a, Pula</w:t>
            </w:r>
          </w:p>
        </w:tc>
        <w:tc>
          <w:tcPr>
            <w:tcW w:w="157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MUP, Policijska uprava Istarska, Policijska postaja Labin</w:t>
            </w:r>
          </w:p>
        </w:tc>
        <w:tc>
          <w:tcPr>
            <w:tcW w:w="158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242.956,25</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Porezne uprave Klasa: UP/I-415-02/2015-01/139, Urbroj: 513-07-28-01/2015-01 od 19.05.2015.</w:t>
            </w:r>
          </w:p>
        </w:tc>
        <w:tc>
          <w:tcPr>
            <w:tcW w:w="340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teretno vozilo CITROEN BERLINGO 2.0 HDI, godina proizvodnje 2004., broj šasije VF7GCRHYB94091739, reg.oznake PU334NM</w:t>
            </w:r>
          </w:p>
        </w:tc>
      </w:tr>
      <w:tr w:rsidR="00AB2DBD" w:rsidRPr="00AB2DBD" w:rsidTr="005764AA">
        <w:trPr>
          <w:trHeight w:val="1350"/>
        </w:trPr>
        <w:tc>
          <w:tcPr>
            <w:tcW w:w="1037" w:type="dxa"/>
            <w:vMerge/>
            <w:tcBorders>
              <w:top w:val="single" w:sz="8" w:space="0" w:color="auto"/>
              <w:left w:val="single" w:sz="8" w:space="0" w:color="auto"/>
              <w:bottom w:val="single" w:sz="4" w:space="0" w:color="auto"/>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39" w:type="dxa"/>
            <w:vMerge/>
            <w:tcBorders>
              <w:top w:val="single" w:sz="8" w:space="0" w:color="auto"/>
              <w:left w:val="single" w:sz="8" w:space="0" w:color="auto"/>
              <w:bottom w:val="single" w:sz="4" w:space="0" w:color="auto"/>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17" w:type="dxa"/>
            <w:vMerge/>
            <w:tcBorders>
              <w:top w:val="single" w:sz="8" w:space="0" w:color="auto"/>
              <w:left w:val="single" w:sz="8" w:space="0" w:color="auto"/>
              <w:bottom w:val="single" w:sz="4" w:space="0" w:color="auto"/>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58" w:type="dxa"/>
            <w:vMerge/>
            <w:tcBorders>
              <w:top w:val="single" w:sz="8" w:space="0" w:color="auto"/>
              <w:left w:val="single" w:sz="8" w:space="0" w:color="auto"/>
              <w:bottom w:val="single" w:sz="4" w:space="0" w:color="auto"/>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78" w:type="dxa"/>
            <w:vMerge/>
            <w:tcBorders>
              <w:top w:val="single" w:sz="8" w:space="0" w:color="auto"/>
              <w:left w:val="single" w:sz="8" w:space="0" w:color="auto"/>
              <w:bottom w:val="single" w:sz="4" w:space="0" w:color="auto"/>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84" w:type="dxa"/>
            <w:vMerge/>
            <w:tcBorders>
              <w:top w:val="single" w:sz="8" w:space="0" w:color="auto"/>
              <w:left w:val="single" w:sz="8" w:space="0" w:color="auto"/>
              <w:bottom w:val="single" w:sz="4" w:space="0" w:color="auto"/>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26" w:type="dxa"/>
            <w:vMerge/>
            <w:tcBorders>
              <w:top w:val="single" w:sz="8" w:space="0" w:color="auto"/>
              <w:left w:val="single" w:sz="8" w:space="0" w:color="auto"/>
              <w:bottom w:val="single" w:sz="4" w:space="0" w:color="auto"/>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3402" w:type="dxa"/>
            <w:vMerge/>
            <w:tcBorders>
              <w:top w:val="single" w:sz="8" w:space="0" w:color="auto"/>
              <w:left w:val="single" w:sz="8" w:space="0" w:color="auto"/>
              <w:bottom w:val="single" w:sz="4" w:space="0" w:color="auto"/>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5764AA" w:rsidRPr="00AB2DBD" w:rsidTr="005764AA">
        <w:trPr>
          <w:trHeight w:val="255"/>
        </w:trPr>
        <w:tc>
          <w:tcPr>
            <w:tcW w:w="1037" w:type="dxa"/>
            <w:vMerge w:val="restart"/>
            <w:tcBorders>
              <w:top w:val="single" w:sz="4"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4</w:t>
            </w:r>
          </w:p>
        </w:tc>
        <w:tc>
          <w:tcPr>
            <w:tcW w:w="2239" w:type="dxa"/>
            <w:vMerge w:val="restart"/>
            <w:tcBorders>
              <w:top w:val="single" w:sz="4"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REPUBLIKA HRVATSKA</w:t>
            </w:r>
          </w:p>
        </w:tc>
        <w:tc>
          <w:tcPr>
            <w:tcW w:w="1417" w:type="dxa"/>
            <w:vMerge w:val="restart"/>
            <w:tcBorders>
              <w:top w:val="single" w:sz="4"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52634238587</w:t>
            </w:r>
          </w:p>
        </w:tc>
        <w:tc>
          <w:tcPr>
            <w:tcW w:w="1658" w:type="dxa"/>
            <w:vMerge w:val="restart"/>
            <w:tcBorders>
              <w:top w:val="single" w:sz="4" w:space="0" w:color="auto"/>
              <w:left w:val="single" w:sz="8" w:space="0" w:color="auto"/>
              <w:bottom w:val="single" w:sz="8" w:space="0" w:color="000000"/>
              <w:right w:val="single" w:sz="8" w:space="0" w:color="auto"/>
            </w:tcBorders>
            <w:shd w:val="clear" w:color="auto" w:fill="auto"/>
            <w:noWrap/>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Rovinjska 2a, Pula</w:t>
            </w:r>
          </w:p>
        </w:tc>
        <w:tc>
          <w:tcPr>
            <w:tcW w:w="1578" w:type="dxa"/>
            <w:vMerge w:val="restart"/>
            <w:tcBorders>
              <w:top w:val="single" w:sz="4"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MUP, Policijska uprava Istarska, Policijska postaja Labin</w:t>
            </w:r>
          </w:p>
        </w:tc>
        <w:tc>
          <w:tcPr>
            <w:tcW w:w="1584" w:type="dxa"/>
            <w:vMerge w:val="restart"/>
            <w:tcBorders>
              <w:top w:val="single" w:sz="4"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242.956,25</w:t>
            </w:r>
          </w:p>
        </w:tc>
        <w:tc>
          <w:tcPr>
            <w:tcW w:w="2126" w:type="dxa"/>
            <w:vMerge w:val="restart"/>
            <w:tcBorders>
              <w:top w:val="single" w:sz="4"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Porezne uprave Klasa: UP/I-415-02/2015-01/139, Urbroj: 513-07-28-01/2015-01 od 19.05.2015.</w:t>
            </w:r>
          </w:p>
        </w:tc>
        <w:tc>
          <w:tcPr>
            <w:tcW w:w="3402" w:type="dxa"/>
            <w:vMerge w:val="restart"/>
            <w:tcBorders>
              <w:top w:val="single" w:sz="4"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osobno vozilo BMW serija 5 560 X, godina proizvodnje 2008., broj šasije WBANY51010CW88483, reg.oznake PU224MP</w:t>
            </w:r>
          </w:p>
        </w:tc>
      </w:tr>
      <w:tr w:rsidR="00AB2DBD" w:rsidRPr="00AB2DBD" w:rsidTr="005764AA">
        <w:trPr>
          <w:trHeight w:val="1395"/>
        </w:trPr>
        <w:tc>
          <w:tcPr>
            <w:tcW w:w="1037"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39"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58"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78"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84"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3402"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5764AA" w:rsidRPr="00AB2DBD" w:rsidTr="005764AA">
        <w:trPr>
          <w:trHeight w:val="255"/>
        </w:trPr>
        <w:tc>
          <w:tcPr>
            <w:tcW w:w="1037"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w:t>
            </w:r>
          </w:p>
        </w:tc>
        <w:tc>
          <w:tcPr>
            <w:tcW w:w="2239"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5764AA">
            <w:pPr>
              <w:rPr>
                <w:rFonts w:ascii="Times New Roman" w:hAnsi="Times New Roman"/>
                <w:sz w:val="20"/>
                <w:lang w:val="hr-HR" w:eastAsia="hr-HR"/>
              </w:rPr>
            </w:pPr>
            <w:r w:rsidRPr="00AB2DBD">
              <w:rPr>
                <w:rFonts w:ascii="Times New Roman" w:hAnsi="Times New Roman"/>
                <w:sz w:val="20"/>
                <w:lang w:val="hr-HR" w:eastAsia="hr-HR"/>
              </w:rPr>
              <w:t>GRANOLIO d.d., zastupan po Buterin &amp; Posavec odvjetničko društvo d.o.o.</w:t>
            </w:r>
          </w:p>
        </w:tc>
        <w:tc>
          <w:tcPr>
            <w:tcW w:w="1417"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5764AA">
            <w:pPr>
              <w:rPr>
                <w:rFonts w:ascii="Times New Roman" w:hAnsi="Times New Roman"/>
                <w:sz w:val="20"/>
                <w:lang w:val="hr-HR" w:eastAsia="hr-HR"/>
              </w:rPr>
            </w:pPr>
            <w:r w:rsidRPr="00AB2DBD">
              <w:rPr>
                <w:rFonts w:ascii="Times New Roman" w:hAnsi="Times New Roman"/>
                <w:sz w:val="20"/>
                <w:lang w:val="hr-HR" w:eastAsia="hr-HR"/>
              </w:rPr>
              <w:t>59064993527</w:t>
            </w:r>
          </w:p>
        </w:tc>
        <w:tc>
          <w:tcPr>
            <w:tcW w:w="1658" w:type="dxa"/>
            <w:vMerge w:val="restart"/>
            <w:tcBorders>
              <w:top w:val="nil"/>
              <w:left w:val="single" w:sz="8" w:space="0" w:color="auto"/>
              <w:bottom w:val="single" w:sz="8" w:space="0" w:color="000000"/>
              <w:right w:val="single" w:sz="8" w:space="0" w:color="auto"/>
            </w:tcBorders>
            <w:shd w:val="clear" w:color="auto" w:fill="auto"/>
            <w:noWrap/>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Draškovićeva 82, Zagreb</w:t>
            </w:r>
          </w:p>
        </w:tc>
        <w:tc>
          <w:tcPr>
            <w:tcW w:w="1578"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Financijska agencija, Upisničko mjesto Pula, Upisnik založnih prava pokretnina</w:t>
            </w:r>
          </w:p>
        </w:tc>
        <w:tc>
          <w:tcPr>
            <w:tcW w:w="1584"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80.769,42</w:t>
            </w:r>
          </w:p>
        </w:tc>
        <w:tc>
          <w:tcPr>
            <w:tcW w:w="2126"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Općinskog suda u Labinu, posl.br. 2 Ovr-306/14 od 11.11.2014.</w:t>
            </w:r>
          </w:p>
        </w:tc>
        <w:tc>
          <w:tcPr>
            <w:tcW w:w="3402"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teretno vozilo CITROEN BERLINGO 2.0 HDI, godina proizvodnje 2004., broj šasije VF7GCRHYB94091739, reg.oznake PU334NM</w:t>
            </w:r>
          </w:p>
        </w:tc>
      </w:tr>
      <w:tr w:rsidR="00AB2DBD" w:rsidRPr="00AB2DBD" w:rsidTr="005764AA">
        <w:trPr>
          <w:trHeight w:val="2160"/>
        </w:trPr>
        <w:tc>
          <w:tcPr>
            <w:tcW w:w="1037"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39"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17"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58"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78"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84"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26"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3402"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5764AA" w:rsidRPr="00AB2DBD" w:rsidTr="005764AA">
        <w:trPr>
          <w:trHeight w:val="255"/>
        </w:trPr>
        <w:tc>
          <w:tcPr>
            <w:tcW w:w="1037"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6</w:t>
            </w:r>
          </w:p>
        </w:tc>
        <w:tc>
          <w:tcPr>
            <w:tcW w:w="2239"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GRANOLIO d.d., zastupan po Buterin &amp; Posavec odvjetničko društvo d.o.o.</w:t>
            </w:r>
          </w:p>
        </w:tc>
        <w:tc>
          <w:tcPr>
            <w:tcW w:w="1417"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59064993527</w:t>
            </w:r>
          </w:p>
        </w:tc>
        <w:tc>
          <w:tcPr>
            <w:tcW w:w="1658" w:type="dxa"/>
            <w:vMerge w:val="restart"/>
            <w:tcBorders>
              <w:top w:val="nil"/>
              <w:left w:val="single" w:sz="8" w:space="0" w:color="auto"/>
              <w:bottom w:val="single" w:sz="8" w:space="0" w:color="000000"/>
              <w:right w:val="single" w:sz="8" w:space="0" w:color="auto"/>
            </w:tcBorders>
            <w:shd w:val="clear" w:color="auto" w:fill="auto"/>
            <w:noWrap/>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Draškovićeva 82, Zagreb</w:t>
            </w:r>
          </w:p>
        </w:tc>
        <w:tc>
          <w:tcPr>
            <w:tcW w:w="1578"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Financijska agencija, Upisničko mjesto Pula, Upisnik založnih prava pokretnina</w:t>
            </w:r>
          </w:p>
        </w:tc>
        <w:tc>
          <w:tcPr>
            <w:tcW w:w="1584"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80.769,42</w:t>
            </w:r>
          </w:p>
        </w:tc>
        <w:tc>
          <w:tcPr>
            <w:tcW w:w="2126"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Općinskog suda u Labinu, posl.br. 2 Ovr-306/14 od 11.11.2014.</w:t>
            </w:r>
          </w:p>
        </w:tc>
        <w:tc>
          <w:tcPr>
            <w:tcW w:w="3402"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osobno vozilo BMW serija 5 560 X, godina proizvodnje 2008., broj šasije WBANY51010CW88483, reg.oznake PU224MP</w:t>
            </w:r>
          </w:p>
        </w:tc>
      </w:tr>
      <w:tr w:rsidR="00AB2DBD" w:rsidRPr="00AB2DBD" w:rsidTr="005764AA">
        <w:trPr>
          <w:trHeight w:val="1860"/>
        </w:trPr>
        <w:tc>
          <w:tcPr>
            <w:tcW w:w="1037"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39"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17"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58"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78"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84"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26"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3402"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5764AA">
        <w:trPr>
          <w:trHeight w:val="230"/>
        </w:trPr>
        <w:tc>
          <w:tcPr>
            <w:tcW w:w="1037"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239"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17"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658"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78"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584"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26"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3402"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bl>
    <w:p w:rsidR="00AB2DBD" w:rsidRDefault="00AB2DBD">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tbl>
      <w:tblPr>
        <w:tblW w:w="15041" w:type="dxa"/>
        <w:tblInd w:w="93" w:type="dxa"/>
        <w:tblLayout w:type="fixed"/>
        <w:tblLook w:val="04A0"/>
      </w:tblPr>
      <w:tblGrid>
        <w:gridCol w:w="1119"/>
        <w:gridCol w:w="2157"/>
        <w:gridCol w:w="1275"/>
        <w:gridCol w:w="1843"/>
        <w:gridCol w:w="1559"/>
        <w:gridCol w:w="1560"/>
        <w:gridCol w:w="2126"/>
        <w:gridCol w:w="3402"/>
      </w:tblGrid>
      <w:tr w:rsidR="005764AA" w:rsidRPr="005764AA" w:rsidTr="005764AA">
        <w:trPr>
          <w:trHeight w:val="255"/>
        </w:trPr>
        <w:tc>
          <w:tcPr>
            <w:tcW w:w="111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764AA" w:rsidRPr="005764AA" w:rsidRDefault="005764AA" w:rsidP="005764AA">
            <w:pPr>
              <w:jc w:val="right"/>
              <w:rPr>
                <w:rFonts w:ascii="Times New Roman" w:hAnsi="Times New Roman"/>
                <w:sz w:val="20"/>
                <w:lang w:val="hr-HR" w:eastAsia="hr-HR"/>
              </w:rPr>
            </w:pPr>
            <w:r w:rsidRPr="005764AA">
              <w:rPr>
                <w:rFonts w:ascii="Times New Roman" w:hAnsi="Times New Roman"/>
                <w:sz w:val="20"/>
                <w:lang w:val="hr-HR" w:eastAsia="hr-HR"/>
              </w:rPr>
              <w:t>7</w:t>
            </w:r>
          </w:p>
        </w:tc>
        <w:tc>
          <w:tcPr>
            <w:tcW w:w="215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764AA" w:rsidRPr="005764AA" w:rsidRDefault="005764AA" w:rsidP="005764AA">
            <w:pPr>
              <w:rPr>
                <w:rFonts w:ascii="Times New Roman" w:hAnsi="Times New Roman"/>
                <w:sz w:val="20"/>
                <w:lang w:val="hr-HR" w:eastAsia="hr-HR"/>
              </w:rPr>
            </w:pPr>
            <w:r w:rsidRPr="005764AA">
              <w:rPr>
                <w:rFonts w:ascii="Times New Roman" w:hAnsi="Times New Roman"/>
                <w:sz w:val="20"/>
                <w:lang w:val="hr-HR" w:eastAsia="hr-HR"/>
              </w:rPr>
              <w:t>EMRIĆ IFETA</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764AA" w:rsidRPr="005764AA" w:rsidRDefault="005764AA" w:rsidP="005764AA">
            <w:pPr>
              <w:jc w:val="center"/>
              <w:rPr>
                <w:rFonts w:ascii="Times New Roman" w:hAnsi="Times New Roman"/>
                <w:sz w:val="20"/>
                <w:lang w:val="hr-HR" w:eastAsia="hr-HR"/>
              </w:rPr>
            </w:pPr>
            <w:r w:rsidRPr="005764AA">
              <w:rPr>
                <w:rFonts w:ascii="Times New Roman" w:hAnsi="Times New Roman"/>
                <w:sz w:val="20"/>
                <w:lang w:val="hr-HR" w:eastAsia="hr-HR"/>
              </w:rPr>
              <w:t>77157266375</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764AA" w:rsidRPr="005764AA" w:rsidRDefault="005764AA" w:rsidP="005764AA">
            <w:pPr>
              <w:rPr>
                <w:rFonts w:ascii="Times New Roman" w:hAnsi="Times New Roman"/>
                <w:sz w:val="20"/>
                <w:lang w:val="hr-HR" w:eastAsia="hr-HR"/>
              </w:rPr>
            </w:pPr>
            <w:r w:rsidRPr="005764AA">
              <w:rPr>
                <w:rFonts w:ascii="Times New Roman" w:hAnsi="Times New Roman"/>
                <w:sz w:val="20"/>
                <w:lang w:val="hr-HR" w:eastAsia="hr-HR"/>
              </w:rPr>
              <w:t>Labin, K.Kranjca 3/1</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764AA" w:rsidRPr="005764AA" w:rsidRDefault="005764AA" w:rsidP="005764AA">
            <w:pPr>
              <w:rPr>
                <w:rFonts w:ascii="Times New Roman" w:hAnsi="Times New Roman"/>
                <w:sz w:val="20"/>
                <w:lang w:val="hr-HR" w:eastAsia="hr-HR"/>
              </w:rPr>
            </w:pPr>
            <w:r w:rsidRPr="005764AA">
              <w:rPr>
                <w:rFonts w:ascii="Times New Roman" w:hAnsi="Times New Roman"/>
                <w:sz w:val="20"/>
                <w:lang w:val="hr-HR" w:eastAsia="hr-HR"/>
              </w:rPr>
              <w:t>Financijska agencija, Upisničko mjesto Pula, Upisnik založnih prava pokretnina</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764AA" w:rsidRPr="005764AA" w:rsidRDefault="005764AA" w:rsidP="005764AA">
            <w:pPr>
              <w:jc w:val="center"/>
              <w:rPr>
                <w:rFonts w:ascii="Times New Roman" w:hAnsi="Times New Roman"/>
                <w:sz w:val="20"/>
                <w:lang w:val="hr-HR" w:eastAsia="hr-HR"/>
              </w:rPr>
            </w:pPr>
            <w:r w:rsidRPr="005764AA">
              <w:rPr>
                <w:rFonts w:ascii="Times New Roman" w:hAnsi="Times New Roman"/>
                <w:sz w:val="20"/>
                <w:lang w:val="hr-HR" w:eastAsia="hr-HR"/>
              </w:rPr>
              <w:t>-</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764AA" w:rsidRPr="005764AA" w:rsidRDefault="005764AA" w:rsidP="005764AA">
            <w:pPr>
              <w:rPr>
                <w:rFonts w:ascii="Times New Roman" w:hAnsi="Times New Roman"/>
                <w:sz w:val="20"/>
                <w:lang w:val="hr-HR" w:eastAsia="hr-HR"/>
              </w:rPr>
            </w:pPr>
            <w:r w:rsidRPr="005764AA">
              <w:rPr>
                <w:rFonts w:ascii="Times New Roman" w:hAnsi="Times New Roman"/>
                <w:sz w:val="20"/>
                <w:lang w:val="hr-HR" w:eastAsia="hr-HR"/>
              </w:rPr>
              <w:t>Rješenje o ovrsi Općinskog suda u Labinu, posl.br. Ovr-207/14 od 04.07.2014.</w:t>
            </w:r>
          </w:p>
        </w:tc>
        <w:tc>
          <w:tcPr>
            <w:tcW w:w="340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764AA" w:rsidRPr="005764AA" w:rsidRDefault="005764AA" w:rsidP="005764AA">
            <w:pPr>
              <w:rPr>
                <w:rFonts w:ascii="Times New Roman" w:hAnsi="Times New Roman"/>
                <w:sz w:val="20"/>
                <w:lang w:val="hr-HR" w:eastAsia="hr-HR"/>
              </w:rPr>
            </w:pPr>
            <w:r w:rsidRPr="005764AA">
              <w:rPr>
                <w:rFonts w:ascii="Times New Roman" w:hAnsi="Times New Roman"/>
                <w:sz w:val="20"/>
                <w:lang w:val="hr-HR" w:eastAsia="hr-HR"/>
              </w:rPr>
              <w:t>teretno vozilo CITROEN BERLINGO 2.0 HDI, godina proizvodnje 2004., broj šasije VF7GCRHYB94091739, reg.oznake PU334NM</w:t>
            </w:r>
          </w:p>
        </w:tc>
      </w:tr>
      <w:tr w:rsidR="005764AA" w:rsidRPr="005764AA" w:rsidTr="005764AA">
        <w:trPr>
          <w:trHeight w:val="1395"/>
        </w:trPr>
        <w:tc>
          <w:tcPr>
            <w:tcW w:w="1119" w:type="dxa"/>
            <w:vMerge/>
            <w:tcBorders>
              <w:top w:val="single" w:sz="8" w:space="0" w:color="auto"/>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2157" w:type="dxa"/>
            <w:vMerge/>
            <w:tcBorders>
              <w:top w:val="single" w:sz="8" w:space="0" w:color="auto"/>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3402" w:type="dxa"/>
            <w:vMerge/>
            <w:tcBorders>
              <w:top w:val="single" w:sz="8" w:space="0" w:color="auto"/>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r>
      <w:tr w:rsidR="005764AA" w:rsidRPr="005764AA" w:rsidTr="005764AA">
        <w:trPr>
          <w:trHeight w:val="255"/>
        </w:trPr>
        <w:tc>
          <w:tcPr>
            <w:tcW w:w="1119" w:type="dxa"/>
            <w:vMerge w:val="restart"/>
            <w:tcBorders>
              <w:top w:val="nil"/>
              <w:left w:val="single" w:sz="8" w:space="0" w:color="auto"/>
              <w:bottom w:val="single" w:sz="8" w:space="0" w:color="000000"/>
              <w:right w:val="single" w:sz="8" w:space="0" w:color="auto"/>
            </w:tcBorders>
            <w:shd w:val="clear" w:color="auto" w:fill="auto"/>
            <w:hideMark/>
          </w:tcPr>
          <w:p w:rsidR="005764AA" w:rsidRPr="005764AA" w:rsidRDefault="005764AA" w:rsidP="005764AA">
            <w:pPr>
              <w:jc w:val="right"/>
              <w:rPr>
                <w:rFonts w:ascii="Times New Roman" w:hAnsi="Times New Roman"/>
                <w:sz w:val="20"/>
                <w:lang w:val="hr-HR" w:eastAsia="hr-HR"/>
              </w:rPr>
            </w:pPr>
            <w:r w:rsidRPr="005764AA">
              <w:rPr>
                <w:rFonts w:ascii="Times New Roman" w:hAnsi="Times New Roman"/>
                <w:sz w:val="20"/>
                <w:lang w:val="hr-HR" w:eastAsia="hr-HR"/>
              </w:rPr>
              <w:t>8</w:t>
            </w:r>
          </w:p>
        </w:tc>
        <w:tc>
          <w:tcPr>
            <w:tcW w:w="2157" w:type="dxa"/>
            <w:vMerge w:val="restart"/>
            <w:tcBorders>
              <w:top w:val="nil"/>
              <w:left w:val="single" w:sz="8" w:space="0" w:color="auto"/>
              <w:bottom w:val="single" w:sz="8" w:space="0" w:color="000000"/>
              <w:right w:val="single" w:sz="8" w:space="0" w:color="auto"/>
            </w:tcBorders>
            <w:shd w:val="clear" w:color="auto" w:fill="auto"/>
            <w:hideMark/>
          </w:tcPr>
          <w:p w:rsidR="005764AA" w:rsidRPr="005764AA" w:rsidRDefault="005764AA" w:rsidP="005764AA">
            <w:pPr>
              <w:rPr>
                <w:rFonts w:ascii="Times New Roman" w:hAnsi="Times New Roman"/>
                <w:sz w:val="20"/>
                <w:lang w:val="hr-HR" w:eastAsia="hr-HR"/>
              </w:rPr>
            </w:pPr>
            <w:r w:rsidRPr="005764AA">
              <w:rPr>
                <w:rFonts w:ascii="Times New Roman" w:hAnsi="Times New Roman"/>
                <w:sz w:val="20"/>
                <w:lang w:val="hr-HR" w:eastAsia="hr-HR"/>
              </w:rPr>
              <w:t>EMRIĆ IFETA</w:t>
            </w:r>
          </w:p>
        </w:tc>
        <w:tc>
          <w:tcPr>
            <w:tcW w:w="1275" w:type="dxa"/>
            <w:vMerge w:val="restart"/>
            <w:tcBorders>
              <w:top w:val="nil"/>
              <w:left w:val="single" w:sz="8" w:space="0" w:color="auto"/>
              <w:bottom w:val="single" w:sz="8" w:space="0" w:color="000000"/>
              <w:right w:val="single" w:sz="8" w:space="0" w:color="auto"/>
            </w:tcBorders>
            <w:shd w:val="clear" w:color="auto" w:fill="auto"/>
            <w:hideMark/>
          </w:tcPr>
          <w:p w:rsidR="005764AA" w:rsidRPr="005764AA" w:rsidRDefault="005764AA" w:rsidP="005764AA">
            <w:pPr>
              <w:jc w:val="center"/>
              <w:rPr>
                <w:rFonts w:ascii="Times New Roman" w:hAnsi="Times New Roman"/>
                <w:sz w:val="20"/>
                <w:lang w:val="hr-HR" w:eastAsia="hr-HR"/>
              </w:rPr>
            </w:pPr>
            <w:r w:rsidRPr="005764AA">
              <w:rPr>
                <w:rFonts w:ascii="Times New Roman" w:hAnsi="Times New Roman"/>
                <w:sz w:val="20"/>
                <w:lang w:val="hr-HR" w:eastAsia="hr-HR"/>
              </w:rPr>
              <w:t>77157266375</w:t>
            </w:r>
          </w:p>
        </w:tc>
        <w:tc>
          <w:tcPr>
            <w:tcW w:w="1843" w:type="dxa"/>
            <w:vMerge w:val="restart"/>
            <w:tcBorders>
              <w:top w:val="nil"/>
              <w:left w:val="single" w:sz="8" w:space="0" w:color="auto"/>
              <w:bottom w:val="single" w:sz="8" w:space="0" w:color="000000"/>
              <w:right w:val="single" w:sz="8" w:space="0" w:color="auto"/>
            </w:tcBorders>
            <w:shd w:val="clear" w:color="auto" w:fill="auto"/>
            <w:hideMark/>
          </w:tcPr>
          <w:p w:rsidR="005764AA" w:rsidRPr="005764AA" w:rsidRDefault="005764AA" w:rsidP="005764AA">
            <w:pPr>
              <w:rPr>
                <w:rFonts w:ascii="Times New Roman" w:hAnsi="Times New Roman"/>
                <w:sz w:val="20"/>
                <w:lang w:val="hr-HR" w:eastAsia="hr-HR"/>
              </w:rPr>
            </w:pPr>
            <w:r w:rsidRPr="005764AA">
              <w:rPr>
                <w:rFonts w:ascii="Times New Roman" w:hAnsi="Times New Roman"/>
                <w:sz w:val="20"/>
                <w:lang w:val="hr-HR" w:eastAsia="hr-HR"/>
              </w:rPr>
              <w:t>Labin, K.Kranjca 3/1</w:t>
            </w:r>
          </w:p>
        </w:tc>
        <w:tc>
          <w:tcPr>
            <w:tcW w:w="1559" w:type="dxa"/>
            <w:vMerge w:val="restart"/>
            <w:tcBorders>
              <w:top w:val="nil"/>
              <w:left w:val="single" w:sz="8" w:space="0" w:color="auto"/>
              <w:bottom w:val="single" w:sz="8" w:space="0" w:color="000000"/>
              <w:right w:val="single" w:sz="8" w:space="0" w:color="auto"/>
            </w:tcBorders>
            <w:shd w:val="clear" w:color="auto" w:fill="auto"/>
            <w:hideMark/>
          </w:tcPr>
          <w:p w:rsidR="005764AA" w:rsidRPr="005764AA" w:rsidRDefault="005764AA" w:rsidP="005764AA">
            <w:pPr>
              <w:rPr>
                <w:rFonts w:ascii="Times New Roman" w:hAnsi="Times New Roman"/>
                <w:sz w:val="20"/>
                <w:lang w:val="hr-HR" w:eastAsia="hr-HR"/>
              </w:rPr>
            </w:pPr>
            <w:r w:rsidRPr="005764AA">
              <w:rPr>
                <w:rFonts w:ascii="Times New Roman" w:hAnsi="Times New Roman"/>
                <w:sz w:val="20"/>
                <w:lang w:val="hr-HR" w:eastAsia="hr-HR"/>
              </w:rPr>
              <w:t>Financijska agencija, Upisničko mjesto Pula, Upisnik založnih prava pokretnina</w:t>
            </w:r>
          </w:p>
        </w:tc>
        <w:tc>
          <w:tcPr>
            <w:tcW w:w="1560" w:type="dxa"/>
            <w:vMerge w:val="restart"/>
            <w:tcBorders>
              <w:top w:val="nil"/>
              <w:left w:val="single" w:sz="8" w:space="0" w:color="auto"/>
              <w:bottom w:val="single" w:sz="8" w:space="0" w:color="000000"/>
              <w:right w:val="single" w:sz="8" w:space="0" w:color="auto"/>
            </w:tcBorders>
            <w:shd w:val="clear" w:color="auto" w:fill="auto"/>
            <w:hideMark/>
          </w:tcPr>
          <w:p w:rsidR="005764AA" w:rsidRPr="005764AA" w:rsidRDefault="005764AA" w:rsidP="005764AA">
            <w:pPr>
              <w:jc w:val="center"/>
              <w:rPr>
                <w:rFonts w:ascii="Times New Roman" w:hAnsi="Times New Roman"/>
                <w:sz w:val="20"/>
                <w:lang w:val="hr-HR" w:eastAsia="hr-HR"/>
              </w:rPr>
            </w:pPr>
            <w:r w:rsidRPr="005764AA">
              <w:rPr>
                <w:rFonts w:ascii="Times New Roman" w:hAnsi="Times New Roman"/>
                <w:sz w:val="20"/>
                <w:lang w:val="hr-HR" w:eastAsia="hr-HR"/>
              </w:rPr>
              <w:t>-</w:t>
            </w:r>
          </w:p>
        </w:tc>
        <w:tc>
          <w:tcPr>
            <w:tcW w:w="2126" w:type="dxa"/>
            <w:vMerge w:val="restart"/>
            <w:tcBorders>
              <w:top w:val="nil"/>
              <w:left w:val="single" w:sz="8" w:space="0" w:color="auto"/>
              <w:bottom w:val="single" w:sz="8" w:space="0" w:color="000000"/>
              <w:right w:val="single" w:sz="8" w:space="0" w:color="auto"/>
            </w:tcBorders>
            <w:shd w:val="clear" w:color="auto" w:fill="auto"/>
            <w:hideMark/>
          </w:tcPr>
          <w:p w:rsidR="005764AA" w:rsidRPr="005764AA" w:rsidRDefault="005764AA" w:rsidP="005764AA">
            <w:pPr>
              <w:rPr>
                <w:rFonts w:ascii="Times New Roman" w:hAnsi="Times New Roman"/>
                <w:sz w:val="20"/>
                <w:lang w:val="hr-HR" w:eastAsia="hr-HR"/>
              </w:rPr>
            </w:pPr>
            <w:r w:rsidRPr="005764AA">
              <w:rPr>
                <w:rFonts w:ascii="Times New Roman" w:hAnsi="Times New Roman"/>
                <w:sz w:val="20"/>
                <w:lang w:val="hr-HR" w:eastAsia="hr-HR"/>
              </w:rPr>
              <w:t>Rješenje o ovrsi Općinskog suda u Labinu, posl.br. Ovr-207/14 od 04.07.2014.</w:t>
            </w:r>
          </w:p>
        </w:tc>
        <w:tc>
          <w:tcPr>
            <w:tcW w:w="3402" w:type="dxa"/>
            <w:vMerge w:val="restart"/>
            <w:tcBorders>
              <w:top w:val="nil"/>
              <w:left w:val="single" w:sz="8" w:space="0" w:color="auto"/>
              <w:bottom w:val="single" w:sz="8" w:space="0" w:color="000000"/>
              <w:right w:val="single" w:sz="8" w:space="0" w:color="auto"/>
            </w:tcBorders>
            <w:shd w:val="clear" w:color="auto" w:fill="auto"/>
            <w:hideMark/>
          </w:tcPr>
          <w:p w:rsidR="005764AA" w:rsidRPr="005764AA" w:rsidRDefault="005764AA" w:rsidP="005764AA">
            <w:pPr>
              <w:rPr>
                <w:rFonts w:ascii="Times New Roman" w:hAnsi="Times New Roman"/>
                <w:sz w:val="20"/>
                <w:lang w:val="hr-HR" w:eastAsia="hr-HR"/>
              </w:rPr>
            </w:pPr>
            <w:r w:rsidRPr="005764AA">
              <w:rPr>
                <w:rFonts w:ascii="Times New Roman" w:hAnsi="Times New Roman"/>
                <w:sz w:val="20"/>
                <w:lang w:val="hr-HR" w:eastAsia="hr-HR"/>
              </w:rPr>
              <w:t>osobno vozilo BMW serija 5 560 X, godina proizvodnje 2008., broj šasije WBANY51010CW88483, reg.oznake PU224MP</w:t>
            </w:r>
          </w:p>
        </w:tc>
      </w:tr>
      <w:tr w:rsidR="005764AA" w:rsidRPr="005764AA" w:rsidTr="005764AA">
        <w:trPr>
          <w:trHeight w:val="1380"/>
        </w:trPr>
        <w:tc>
          <w:tcPr>
            <w:tcW w:w="1119" w:type="dxa"/>
            <w:vMerge/>
            <w:tcBorders>
              <w:top w:val="nil"/>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2157" w:type="dxa"/>
            <w:vMerge/>
            <w:tcBorders>
              <w:top w:val="nil"/>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1275" w:type="dxa"/>
            <w:vMerge/>
            <w:tcBorders>
              <w:top w:val="nil"/>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1843" w:type="dxa"/>
            <w:vMerge/>
            <w:tcBorders>
              <w:top w:val="nil"/>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1559" w:type="dxa"/>
            <w:vMerge/>
            <w:tcBorders>
              <w:top w:val="nil"/>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1560" w:type="dxa"/>
            <w:vMerge/>
            <w:tcBorders>
              <w:top w:val="nil"/>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2126" w:type="dxa"/>
            <w:vMerge/>
            <w:tcBorders>
              <w:top w:val="nil"/>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c>
          <w:tcPr>
            <w:tcW w:w="3402" w:type="dxa"/>
            <w:vMerge/>
            <w:tcBorders>
              <w:top w:val="nil"/>
              <w:left w:val="single" w:sz="8" w:space="0" w:color="auto"/>
              <w:bottom w:val="single" w:sz="8" w:space="0" w:color="000000"/>
              <w:right w:val="single" w:sz="8" w:space="0" w:color="auto"/>
            </w:tcBorders>
            <w:vAlign w:val="center"/>
            <w:hideMark/>
          </w:tcPr>
          <w:p w:rsidR="005764AA" w:rsidRPr="005764AA" w:rsidRDefault="005764AA" w:rsidP="005764AA">
            <w:pPr>
              <w:rPr>
                <w:rFonts w:ascii="Times New Roman" w:hAnsi="Times New Roman"/>
                <w:sz w:val="20"/>
                <w:lang w:val="hr-HR" w:eastAsia="hr-HR"/>
              </w:rPr>
            </w:pPr>
          </w:p>
        </w:tc>
      </w:tr>
    </w:tbl>
    <w:p w:rsidR="005764AA" w:rsidRDefault="005764AA">
      <w:pPr>
        <w:spacing w:after="120" w:line="360" w:lineRule="auto"/>
        <w:rPr>
          <w:lang w:val="hr-HR"/>
        </w:rPr>
      </w:pPr>
    </w:p>
    <w:p w:rsidR="005764AA" w:rsidRDefault="005764AA">
      <w:pPr>
        <w:spacing w:after="120" w:line="360" w:lineRule="auto"/>
        <w:rPr>
          <w:lang w:val="hr-HR"/>
        </w:rPr>
      </w:pPr>
    </w:p>
    <w:tbl>
      <w:tblPr>
        <w:tblW w:w="12660" w:type="dxa"/>
        <w:tblInd w:w="93" w:type="dxa"/>
        <w:tblLook w:val="04A0"/>
      </w:tblPr>
      <w:tblGrid>
        <w:gridCol w:w="1072"/>
        <w:gridCol w:w="1840"/>
        <w:gridCol w:w="1316"/>
        <w:gridCol w:w="2380"/>
        <w:gridCol w:w="1420"/>
        <w:gridCol w:w="2140"/>
        <w:gridCol w:w="2620"/>
      </w:tblGrid>
      <w:tr w:rsidR="00AB2DBD" w:rsidRPr="00AB2DBD" w:rsidTr="00AB2DBD">
        <w:trPr>
          <w:trHeight w:val="255"/>
        </w:trPr>
        <w:tc>
          <w:tcPr>
            <w:tcW w:w="12660" w:type="dxa"/>
            <w:gridSpan w:val="7"/>
            <w:tcBorders>
              <w:top w:val="nil"/>
              <w:left w:val="nil"/>
              <w:bottom w:val="nil"/>
              <w:right w:val="nil"/>
            </w:tcBorders>
            <w:shd w:val="clear" w:color="auto" w:fill="auto"/>
            <w:noWrap/>
            <w:vAlign w:val="bottom"/>
            <w:hideMark/>
          </w:tcPr>
          <w:p w:rsidR="00AB2DBD" w:rsidRPr="00AB2DBD" w:rsidRDefault="00AB2DBD" w:rsidP="00AB2DBD">
            <w:pPr>
              <w:jc w:val="center"/>
              <w:rPr>
                <w:rFonts w:cs="Arial"/>
                <w:b/>
                <w:bCs/>
                <w:sz w:val="20"/>
                <w:lang w:val="hr-HR" w:eastAsia="hr-HR"/>
              </w:rPr>
            </w:pPr>
            <w:r w:rsidRPr="00AB2DBD">
              <w:rPr>
                <w:rFonts w:cs="Arial"/>
                <w:b/>
                <w:bCs/>
                <w:sz w:val="20"/>
                <w:lang w:val="hr-HR" w:eastAsia="hr-HR"/>
              </w:rPr>
              <w:t>4.3. POPIS VJEROVNIKA (čl. 222. SZ)</w:t>
            </w:r>
          </w:p>
        </w:tc>
      </w:tr>
      <w:tr w:rsidR="00AB2DBD" w:rsidRPr="00AB2DBD" w:rsidTr="00AB2DBD">
        <w:trPr>
          <w:trHeight w:val="255"/>
        </w:trPr>
        <w:tc>
          <w:tcPr>
            <w:tcW w:w="960" w:type="dxa"/>
            <w:tcBorders>
              <w:top w:val="nil"/>
              <w:left w:val="nil"/>
              <w:bottom w:val="nil"/>
              <w:right w:val="nil"/>
            </w:tcBorders>
            <w:shd w:val="clear" w:color="auto" w:fill="auto"/>
            <w:noWrap/>
            <w:vAlign w:val="bottom"/>
            <w:hideMark/>
          </w:tcPr>
          <w:p w:rsidR="00AB2DBD" w:rsidRPr="00AB2DBD" w:rsidRDefault="00AB2DBD" w:rsidP="00AB2DBD">
            <w:pPr>
              <w:jc w:val="center"/>
              <w:rPr>
                <w:rFonts w:cs="Arial"/>
                <w:sz w:val="20"/>
                <w:lang w:val="hr-HR" w:eastAsia="hr-HR"/>
              </w:rPr>
            </w:pPr>
          </w:p>
        </w:tc>
        <w:tc>
          <w:tcPr>
            <w:tcW w:w="1840" w:type="dxa"/>
            <w:tcBorders>
              <w:top w:val="nil"/>
              <w:left w:val="nil"/>
              <w:bottom w:val="nil"/>
              <w:right w:val="nil"/>
            </w:tcBorders>
            <w:shd w:val="clear" w:color="auto" w:fill="auto"/>
            <w:noWrap/>
            <w:vAlign w:val="bottom"/>
            <w:hideMark/>
          </w:tcPr>
          <w:p w:rsidR="00AB2DBD" w:rsidRPr="00AB2DBD" w:rsidRDefault="00AB2DBD" w:rsidP="00AB2DBD">
            <w:pPr>
              <w:jc w:val="cente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jc w:val="center"/>
              <w:rPr>
                <w:rFonts w:cs="Arial"/>
                <w:sz w:val="20"/>
                <w:lang w:val="hr-HR" w:eastAsia="hr-HR"/>
              </w:rPr>
            </w:pPr>
          </w:p>
        </w:tc>
        <w:tc>
          <w:tcPr>
            <w:tcW w:w="2380" w:type="dxa"/>
            <w:tcBorders>
              <w:top w:val="nil"/>
              <w:left w:val="nil"/>
              <w:bottom w:val="nil"/>
              <w:right w:val="nil"/>
            </w:tcBorders>
            <w:shd w:val="clear" w:color="auto" w:fill="auto"/>
            <w:noWrap/>
            <w:vAlign w:val="bottom"/>
            <w:hideMark/>
          </w:tcPr>
          <w:p w:rsidR="00AB2DBD" w:rsidRPr="00AB2DBD" w:rsidRDefault="00AB2DBD" w:rsidP="00AB2DBD">
            <w:pPr>
              <w:jc w:val="center"/>
              <w:rPr>
                <w:rFonts w:cs="Arial"/>
                <w:sz w:val="20"/>
                <w:lang w:val="hr-HR" w:eastAsia="hr-HR"/>
              </w:rPr>
            </w:pPr>
          </w:p>
        </w:tc>
        <w:tc>
          <w:tcPr>
            <w:tcW w:w="1420" w:type="dxa"/>
            <w:tcBorders>
              <w:top w:val="nil"/>
              <w:left w:val="nil"/>
              <w:bottom w:val="nil"/>
              <w:right w:val="nil"/>
            </w:tcBorders>
            <w:shd w:val="clear" w:color="auto" w:fill="auto"/>
            <w:noWrap/>
            <w:vAlign w:val="bottom"/>
            <w:hideMark/>
          </w:tcPr>
          <w:p w:rsidR="00AB2DBD" w:rsidRPr="00AB2DBD" w:rsidRDefault="00AB2DBD" w:rsidP="00AB2DBD">
            <w:pPr>
              <w:jc w:val="center"/>
              <w:rPr>
                <w:rFonts w:cs="Arial"/>
                <w:sz w:val="20"/>
                <w:lang w:val="hr-HR" w:eastAsia="hr-HR"/>
              </w:rPr>
            </w:pPr>
          </w:p>
        </w:tc>
        <w:tc>
          <w:tcPr>
            <w:tcW w:w="2140" w:type="dxa"/>
            <w:tcBorders>
              <w:top w:val="nil"/>
              <w:left w:val="nil"/>
              <w:bottom w:val="nil"/>
              <w:right w:val="nil"/>
            </w:tcBorders>
            <w:shd w:val="clear" w:color="auto" w:fill="auto"/>
            <w:noWrap/>
            <w:vAlign w:val="bottom"/>
            <w:hideMark/>
          </w:tcPr>
          <w:p w:rsidR="00AB2DBD" w:rsidRPr="00AB2DBD" w:rsidRDefault="00AB2DBD" w:rsidP="00AB2DBD">
            <w:pPr>
              <w:jc w:val="center"/>
              <w:rPr>
                <w:rFonts w:cs="Arial"/>
                <w:sz w:val="20"/>
                <w:lang w:val="hr-HR" w:eastAsia="hr-HR"/>
              </w:rPr>
            </w:pPr>
          </w:p>
        </w:tc>
        <w:tc>
          <w:tcPr>
            <w:tcW w:w="2620" w:type="dxa"/>
            <w:tcBorders>
              <w:top w:val="nil"/>
              <w:left w:val="nil"/>
              <w:bottom w:val="nil"/>
              <w:right w:val="nil"/>
            </w:tcBorders>
            <w:shd w:val="clear" w:color="auto" w:fill="auto"/>
            <w:noWrap/>
            <w:vAlign w:val="bottom"/>
            <w:hideMark/>
          </w:tcPr>
          <w:p w:rsidR="00AB2DBD" w:rsidRPr="00AB2DBD" w:rsidRDefault="00AB2DBD" w:rsidP="00AB2DBD">
            <w:pPr>
              <w:jc w:val="center"/>
              <w:rPr>
                <w:rFonts w:cs="Arial"/>
                <w:sz w:val="20"/>
                <w:lang w:val="hr-HR" w:eastAsia="hr-HR"/>
              </w:rPr>
            </w:pPr>
          </w:p>
        </w:tc>
      </w:tr>
      <w:tr w:rsidR="00AB2DBD" w:rsidRPr="00AB2DBD" w:rsidTr="00AB2DBD">
        <w:trPr>
          <w:trHeight w:val="255"/>
        </w:trPr>
        <w:tc>
          <w:tcPr>
            <w:tcW w:w="2800" w:type="dxa"/>
            <w:gridSpan w:val="2"/>
            <w:tcBorders>
              <w:top w:val="nil"/>
              <w:left w:val="nil"/>
              <w:bottom w:val="nil"/>
              <w:right w:val="nil"/>
            </w:tcBorders>
            <w:shd w:val="clear" w:color="auto" w:fill="auto"/>
            <w:noWrap/>
            <w:vAlign w:val="bottom"/>
            <w:hideMark/>
          </w:tcPr>
          <w:p w:rsidR="00AB2DBD" w:rsidRPr="00AB2DBD" w:rsidRDefault="00AB2DBD" w:rsidP="00AB2DBD">
            <w:pPr>
              <w:rPr>
                <w:rFonts w:cs="Arial"/>
                <w:b/>
                <w:bCs/>
                <w:sz w:val="20"/>
                <w:lang w:val="hr-HR" w:eastAsia="hr-HR"/>
              </w:rPr>
            </w:pPr>
            <w:r w:rsidRPr="00AB2DBD">
              <w:rPr>
                <w:rFonts w:cs="Arial"/>
                <w:b/>
                <w:bCs/>
                <w:sz w:val="20"/>
                <w:lang w:val="hr-HR" w:eastAsia="hr-HR"/>
              </w:rPr>
              <w:t>I. Prvi viši isplatni red</w:t>
            </w: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3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1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6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70"/>
        </w:trPr>
        <w:tc>
          <w:tcPr>
            <w:tcW w:w="9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8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3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1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6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51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Redni broj prijavljene tražbine</w:t>
            </w:r>
          </w:p>
        </w:tc>
        <w:tc>
          <w:tcPr>
            <w:tcW w:w="184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Ime i prezime / tvrtka  ili naziv vjerovnika</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 xml:space="preserve">OIB vjerovnika </w:t>
            </w:r>
          </w:p>
        </w:tc>
        <w:tc>
          <w:tcPr>
            <w:tcW w:w="238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Adresa / sjedište vjerovnika</w:t>
            </w:r>
          </w:p>
        </w:tc>
        <w:tc>
          <w:tcPr>
            <w:tcW w:w="1420" w:type="dxa"/>
            <w:tcBorders>
              <w:top w:val="single" w:sz="8" w:space="0" w:color="auto"/>
              <w:left w:val="nil"/>
              <w:bottom w:val="nil"/>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Iznos priznate tražbine</w:t>
            </w:r>
          </w:p>
        </w:tc>
        <w:tc>
          <w:tcPr>
            <w:tcW w:w="214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Pravna osnova priznate tražbine</w:t>
            </w:r>
          </w:p>
        </w:tc>
        <w:tc>
          <w:tcPr>
            <w:tcW w:w="262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Prvi viši isplatni red</w:t>
            </w:r>
          </w:p>
        </w:tc>
      </w:tr>
      <w:tr w:rsidR="00AB2DBD" w:rsidRPr="00AB2DBD" w:rsidTr="00AB2DBD">
        <w:trPr>
          <w:trHeight w:val="270"/>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4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20" w:type="dxa"/>
            <w:tcBorders>
              <w:top w:val="nil"/>
              <w:left w:val="nil"/>
              <w:bottom w:val="single" w:sz="8" w:space="0" w:color="auto"/>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(kn)</w:t>
            </w:r>
          </w:p>
        </w:tc>
        <w:tc>
          <w:tcPr>
            <w:tcW w:w="214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2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2.</w:t>
            </w:r>
          </w:p>
        </w:tc>
        <w:tc>
          <w:tcPr>
            <w:tcW w:w="18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REPUBLIKA HRVATSKA zastupana po ŽDO Pula</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52634238587</w:t>
            </w:r>
          </w:p>
        </w:tc>
        <w:tc>
          <w:tcPr>
            <w:tcW w:w="2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Rovinjska 2a, Pula</w:t>
            </w:r>
          </w:p>
        </w:tc>
        <w:tc>
          <w:tcPr>
            <w:tcW w:w="14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252.471,79</w:t>
            </w:r>
          </w:p>
        </w:tc>
        <w:tc>
          <w:tcPr>
            <w:tcW w:w="21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ovršne i vjerodostojne isprave</w:t>
            </w:r>
          </w:p>
        </w:tc>
        <w:tc>
          <w:tcPr>
            <w:tcW w:w="26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107.876,22</w:t>
            </w:r>
          </w:p>
        </w:tc>
      </w:tr>
      <w:tr w:rsidR="00AB2DBD" w:rsidRPr="00AB2DBD" w:rsidTr="00AB2DBD">
        <w:trPr>
          <w:trHeight w:val="270"/>
        </w:trPr>
        <w:tc>
          <w:tcPr>
            <w:tcW w:w="9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 </w:t>
            </w:r>
          </w:p>
        </w:tc>
        <w:tc>
          <w:tcPr>
            <w:tcW w:w="18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 </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 </w:t>
            </w:r>
          </w:p>
        </w:tc>
        <w:tc>
          <w:tcPr>
            <w:tcW w:w="238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 </w:t>
            </w:r>
          </w:p>
        </w:tc>
        <w:tc>
          <w:tcPr>
            <w:tcW w:w="14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 </w:t>
            </w:r>
          </w:p>
        </w:tc>
        <w:tc>
          <w:tcPr>
            <w:tcW w:w="21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 </w:t>
            </w:r>
          </w:p>
        </w:tc>
        <w:tc>
          <w:tcPr>
            <w:tcW w:w="26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 </w:t>
            </w:r>
          </w:p>
        </w:tc>
      </w:tr>
      <w:tr w:rsidR="00AB2DBD" w:rsidRPr="00AB2DBD" w:rsidTr="00AB2DBD">
        <w:trPr>
          <w:trHeight w:val="270"/>
        </w:trPr>
        <w:tc>
          <w:tcPr>
            <w:tcW w:w="9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18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UKUPNO</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238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14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21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26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b/>
                <w:bCs/>
                <w:sz w:val="20"/>
                <w:lang w:val="hr-HR" w:eastAsia="hr-HR"/>
              </w:rPr>
            </w:pPr>
            <w:r w:rsidRPr="00AB2DBD">
              <w:rPr>
                <w:rFonts w:ascii="Times New Roman" w:hAnsi="Times New Roman"/>
                <w:b/>
                <w:bCs/>
                <w:sz w:val="20"/>
                <w:lang w:val="hr-HR" w:eastAsia="hr-HR"/>
              </w:rPr>
              <w:t>107.876,22</w:t>
            </w:r>
          </w:p>
        </w:tc>
      </w:tr>
      <w:tr w:rsidR="00AB2DBD" w:rsidRPr="00AB2DBD" w:rsidTr="00AB2DBD">
        <w:trPr>
          <w:trHeight w:val="270"/>
        </w:trPr>
        <w:tc>
          <w:tcPr>
            <w:tcW w:w="9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8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23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4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2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26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r>
      <w:tr w:rsidR="00AB2DBD" w:rsidRPr="00AB2DBD" w:rsidTr="00AB2DBD">
        <w:trPr>
          <w:trHeight w:val="255"/>
        </w:trPr>
        <w:tc>
          <w:tcPr>
            <w:tcW w:w="960" w:type="dxa"/>
            <w:tcBorders>
              <w:top w:val="nil"/>
              <w:left w:val="nil"/>
              <w:bottom w:val="nil"/>
              <w:right w:val="nil"/>
            </w:tcBorders>
            <w:shd w:val="clear" w:color="auto" w:fill="auto"/>
            <w:hideMark/>
          </w:tcPr>
          <w:p w:rsidR="00AB2DBD" w:rsidRDefault="00AB2DBD" w:rsidP="00AB2DBD">
            <w:pPr>
              <w:rPr>
                <w:rFonts w:ascii="Times New Roman" w:hAnsi="Times New Roman"/>
                <w:b/>
                <w:bCs/>
                <w:sz w:val="20"/>
                <w:lang w:val="hr-HR" w:eastAsia="hr-HR"/>
              </w:rPr>
            </w:pPr>
          </w:p>
          <w:p w:rsidR="005764AA" w:rsidRDefault="005764AA" w:rsidP="00AB2DBD">
            <w:pPr>
              <w:rPr>
                <w:rFonts w:ascii="Times New Roman" w:hAnsi="Times New Roman"/>
                <w:b/>
                <w:bCs/>
                <w:sz w:val="20"/>
                <w:lang w:val="hr-HR" w:eastAsia="hr-HR"/>
              </w:rPr>
            </w:pPr>
          </w:p>
          <w:p w:rsidR="005764AA" w:rsidRDefault="005764AA" w:rsidP="00AB2DBD">
            <w:pPr>
              <w:rPr>
                <w:rFonts w:ascii="Times New Roman" w:hAnsi="Times New Roman"/>
                <w:b/>
                <w:bCs/>
                <w:sz w:val="20"/>
                <w:lang w:val="hr-HR" w:eastAsia="hr-HR"/>
              </w:rPr>
            </w:pPr>
          </w:p>
          <w:p w:rsidR="005764AA" w:rsidRPr="00AB2DBD" w:rsidRDefault="005764AA" w:rsidP="00AB2DBD">
            <w:pPr>
              <w:rPr>
                <w:rFonts w:ascii="Times New Roman" w:hAnsi="Times New Roman"/>
                <w:b/>
                <w:bCs/>
                <w:sz w:val="20"/>
                <w:lang w:val="hr-HR" w:eastAsia="hr-HR"/>
              </w:rPr>
            </w:pPr>
          </w:p>
        </w:tc>
        <w:tc>
          <w:tcPr>
            <w:tcW w:w="1840" w:type="dxa"/>
            <w:tcBorders>
              <w:top w:val="nil"/>
              <w:left w:val="nil"/>
              <w:bottom w:val="nil"/>
              <w:right w:val="nil"/>
            </w:tcBorders>
            <w:shd w:val="clear" w:color="auto" w:fill="auto"/>
            <w:hideMark/>
          </w:tcPr>
          <w:p w:rsidR="00AB2DBD" w:rsidRPr="00AB2DBD" w:rsidRDefault="00AB2DBD" w:rsidP="00AB2DBD">
            <w:pPr>
              <w:rPr>
                <w:rFonts w:ascii="Times New Roman" w:hAnsi="Times New Roman"/>
                <w:b/>
                <w:bCs/>
                <w:sz w:val="20"/>
                <w:lang w:val="hr-HR" w:eastAsia="hr-HR"/>
              </w:rPr>
            </w:pPr>
          </w:p>
        </w:tc>
        <w:tc>
          <w:tcPr>
            <w:tcW w:w="1300" w:type="dxa"/>
            <w:tcBorders>
              <w:top w:val="nil"/>
              <w:left w:val="nil"/>
              <w:bottom w:val="nil"/>
              <w:right w:val="nil"/>
            </w:tcBorders>
            <w:shd w:val="clear" w:color="auto" w:fill="auto"/>
            <w:hideMark/>
          </w:tcPr>
          <w:p w:rsidR="00AB2DBD" w:rsidRPr="00AB2DBD" w:rsidRDefault="00AB2DBD" w:rsidP="00AB2DBD">
            <w:pPr>
              <w:rPr>
                <w:rFonts w:ascii="Times New Roman" w:hAnsi="Times New Roman"/>
                <w:b/>
                <w:bCs/>
                <w:sz w:val="20"/>
                <w:lang w:val="hr-HR" w:eastAsia="hr-HR"/>
              </w:rPr>
            </w:pPr>
          </w:p>
        </w:tc>
        <w:tc>
          <w:tcPr>
            <w:tcW w:w="2380" w:type="dxa"/>
            <w:tcBorders>
              <w:top w:val="nil"/>
              <w:left w:val="nil"/>
              <w:bottom w:val="nil"/>
              <w:right w:val="nil"/>
            </w:tcBorders>
            <w:shd w:val="clear" w:color="auto" w:fill="auto"/>
            <w:hideMark/>
          </w:tcPr>
          <w:p w:rsidR="00AB2DBD" w:rsidRPr="00AB2DBD" w:rsidRDefault="00AB2DBD" w:rsidP="00AB2DBD">
            <w:pPr>
              <w:rPr>
                <w:rFonts w:ascii="Times New Roman" w:hAnsi="Times New Roman"/>
                <w:b/>
                <w:bCs/>
                <w:sz w:val="20"/>
                <w:lang w:val="hr-HR" w:eastAsia="hr-HR"/>
              </w:rPr>
            </w:pPr>
          </w:p>
        </w:tc>
        <w:tc>
          <w:tcPr>
            <w:tcW w:w="1420" w:type="dxa"/>
            <w:tcBorders>
              <w:top w:val="nil"/>
              <w:left w:val="nil"/>
              <w:bottom w:val="nil"/>
              <w:right w:val="nil"/>
            </w:tcBorders>
            <w:shd w:val="clear" w:color="auto" w:fill="auto"/>
            <w:hideMark/>
          </w:tcPr>
          <w:p w:rsidR="00AB2DBD" w:rsidRPr="00AB2DBD" w:rsidRDefault="00AB2DBD" w:rsidP="00AB2DBD">
            <w:pPr>
              <w:rPr>
                <w:rFonts w:ascii="Times New Roman" w:hAnsi="Times New Roman"/>
                <w:b/>
                <w:bCs/>
                <w:sz w:val="20"/>
                <w:lang w:val="hr-HR" w:eastAsia="hr-HR"/>
              </w:rPr>
            </w:pPr>
          </w:p>
        </w:tc>
        <w:tc>
          <w:tcPr>
            <w:tcW w:w="2140" w:type="dxa"/>
            <w:tcBorders>
              <w:top w:val="nil"/>
              <w:left w:val="nil"/>
              <w:bottom w:val="nil"/>
              <w:right w:val="nil"/>
            </w:tcBorders>
            <w:shd w:val="clear" w:color="auto" w:fill="auto"/>
            <w:hideMark/>
          </w:tcPr>
          <w:p w:rsidR="00AB2DBD" w:rsidRPr="00AB2DBD" w:rsidRDefault="00AB2DBD" w:rsidP="00AB2DBD">
            <w:pPr>
              <w:rPr>
                <w:rFonts w:ascii="Times New Roman" w:hAnsi="Times New Roman"/>
                <w:b/>
                <w:bCs/>
                <w:sz w:val="20"/>
                <w:lang w:val="hr-HR" w:eastAsia="hr-HR"/>
              </w:rPr>
            </w:pPr>
          </w:p>
        </w:tc>
        <w:tc>
          <w:tcPr>
            <w:tcW w:w="2620" w:type="dxa"/>
            <w:tcBorders>
              <w:top w:val="nil"/>
              <w:left w:val="nil"/>
              <w:bottom w:val="nil"/>
              <w:right w:val="nil"/>
            </w:tcBorders>
            <w:shd w:val="clear" w:color="auto" w:fill="auto"/>
            <w:hideMark/>
          </w:tcPr>
          <w:p w:rsidR="00AB2DBD" w:rsidRPr="00AB2DBD" w:rsidRDefault="00AB2DBD" w:rsidP="00AB2DBD">
            <w:pPr>
              <w:rPr>
                <w:rFonts w:ascii="Times New Roman" w:hAnsi="Times New Roman"/>
                <w:b/>
                <w:bCs/>
                <w:sz w:val="20"/>
                <w:lang w:val="hr-HR" w:eastAsia="hr-HR"/>
              </w:rPr>
            </w:pPr>
          </w:p>
        </w:tc>
      </w:tr>
      <w:tr w:rsidR="00AB2DBD" w:rsidRPr="00AB2DBD" w:rsidTr="00AB2DBD">
        <w:trPr>
          <w:trHeight w:val="255"/>
        </w:trPr>
        <w:tc>
          <w:tcPr>
            <w:tcW w:w="2800" w:type="dxa"/>
            <w:gridSpan w:val="2"/>
            <w:tcBorders>
              <w:top w:val="nil"/>
              <w:left w:val="nil"/>
              <w:bottom w:val="nil"/>
              <w:right w:val="nil"/>
            </w:tcBorders>
            <w:shd w:val="clear" w:color="auto" w:fill="auto"/>
            <w:noWrap/>
            <w:vAlign w:val="bottom"/>
            <w:hideMark/>
          </w:tcPr>
          <w:p w:rsidR="00AB2DBD" w:rsidRPr="00AB2DBD" w:rsidRDefault="00AB2DBD" w:rsidP="00AB2DBD">
            <w:pPr>
              <w:rPr>
                <w:rFonts w:cs="Arial"/>
                <w:b/>
                <w:bCs/>
                <w:sz w:val="20"/>
                <w:lang w:val="hr-HR" w:eastAsia="hr-HR"/>
              </w:rPr>
            </w:pPr>
            <w:r w:rsidRPr="00AB2DBD">
              <w:rPr>
                <w:rFonts w:cs="Arial"/>
                <w:b/>
                <w:bCs/>
                <w:sz w:val="20"/>
                <w:lang w:val="hr-HR" w:eastAsia="hr-HR"/>
              </w:rPr>
              <w:lastRenderedPageBreak/>
              <w:t>II. Drugi viši isplatni red</w:t>
            </w: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3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1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6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70"/>
        </w:trPr>
        <w:tc>
          <w:tcPr>
            <w:tcW w:w="9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8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3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1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6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51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Redni broj prijavljene tražbine</w:t>
            </w:r>
          </w:p>
        </w:tc>
        <w:tc>
          <w:tcPr>
            <w:tcW w:w="184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Ime i prezime / tvrtka  ili naziv vjerovnika</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 xml:space="preserve">OIB vjerovnika </w:t>
            </w:r>
          </w:p>
        </w:tc>
        <w:tc>
          <w:tcPr>
            <w:tcW w:w="238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Adresa / sjedište vjerovnika</w:t>
            </w:r>
          </w:p>
        </w:tc>
        <w:tc>
          <w:tcPr>
            <w:tcW w:w="1420" w:type="dxa"/>
            <w:tcBorders>
              <w:top w:val="single" w:sz="8" w:space="0" w:color="auto"/>
              <w:left w:val="nil"/>
              <w:bottom w:val="nil"/>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Iznos priznate tražbine</w:t>
            </w:r>
          </w:p>
        </w:tc>
        <w:tc>
          <w:tcPr>
            <w:tcW w:w="214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Pravna osnova priznate tražbine</w:t>
            </w:r>
          </w:p>
        </w:tc>
        <w:tc>
          <w:tcPr>
            <w:tcW w:w="262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Drugi viši isplatni red</w:t>
            </w:r>
          </w:p>
        </w:tc>
      </w:tr>
      <w:tr w:rsidR="00AB2DBD" w:rsidRPr="00AB2DBD" w:rsidTr="00AB2DBD">
        <w:trPr>
          <w:trHeight w:val="270"/>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4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20" w:type="dxa"/>
            <w:tcBorders>
              <w:top w:val="nil"/>
              <w:left w:val="nil"/>
              <w:bottom w:val="single" w:sz="8" w:space="0" w:color="auto"/>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(kn)</w:t>
            </w:r>
          </w:p>
        </w:tc>
        <w:tc>
          <w:tcPr>
            <w:tcW w:w="214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2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D84288">
        <w:trPr>
          <w:trHeight w:val="255"/>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1.</w:t>
            </w:r>
          </w:p>
        </w:tc>
        <w:tc>
          <w:tcPr>
            <w:tcW w:w="184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GRANOLIO d.d., zastupan po Buterin &amp; Posavec odvjetničko društvo d.o.o.</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59064993527</w:t>
            </w:r>
          </w:p>
        </w:tc>
        <w:tc>
          <w:tcPr>
            <w:tcW w:w="2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Draškovićeva 82, Zagreb</w:t>
            </w:r>
          </w:p>
        </w:tc>
        <w:tc>
          <w:tcPr>
            <w:tcW w:w="14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D84288">
            <w:pPr>
              <w:jc w:val="right"/>
              <w:rPr>
                <w:rFonts w:ascii="Times New Roman" w:hAnsi="Times New Roman"/>
                <w:sz w:val="20"/>
                <w:lang w:val="hr-HR" w:eastAsia="hr-HR"/>
              </w:rPr>
            </w:pPr>
            <w:r w:rsidRPr="00AB2DBD">
              <w:rPr>
                <w:rFonts w:ascii="Times New Roman" w:hAnsi="Times New Roman"/>
                <w:sz w:val="20"/>
                <w:lang w:val="hr-HR" w:eastAsia="hr-HR"/>
              </w:rPr>
              <w:t>92.7</w:t>
            </w:r>
            <w:r w:rsidR="00D84288">
              <w:rPr>
                <w:rFonts w:ascii="Times New Roman" w:hAnsi="Times New Roman"/>
                <w:sz w:val="20"/>
                <w:lang w:val="hr-HR" w:eastAsia="hr-HR"/>
              </w:rPr>
              <w:t>79</w:t>
            </w:r>
            <w:r w:rsidRPr="00AB2DBD">
              <w:rPr>
                <w:rFonts w:ascii="Times New Roman" w:hAnsi="Times New Roman"/>
                <w:sz w:val="20"/>
                <w:lang w:val="hr-HR" w:eastAsia="hr-HR"/>
              </w:rPr>
              <w:t>,</w:t>
            </w:r>
            <w:r w:rsidR="00D84288">
              <w:rPr>
                <w:rFonts w:ascii="Times New Roman" w:hAnsi="Times New Roman"/>
                <w:sz w:val="20"/>
                <w:lang w:val="hr-HR" w:eastAsia="hr-HR"/>
              </w:rPr>
              <w:t>10</w:t>
            </w:r>
          </w:p>
        </w:tc>
        <w:tc>
          <w:tcPr>
            <w:tcW w:w="214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računi i kamate</w:t>
            </w:r>
          </w:p>
        </w:tc>
        <w:tc>
          <w:tcPr>
            <w:tcW w:w="26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D84288" w:rsidP="00AB2DBD">
            <w:pPr>
              <w:jc w:val="right"/>
              <w:rPr>
                <w:rFonts w:ascii="Times New Roman" w:hAnsi="Times New Roman"/>
                <w:sz w:val="20"/>
                <w:lang w:val="hr-HR" w:eastAsia="hr-HR"/>
              </w:rPr>
            </w:pPr>
            <w:r w:rsidRPr="00AB2DBD">
              <w:rPr>
                <w:rFonts w:ascii="Times New Roman" w:hAnsi="Times New Roman"/>
                <w:sz w:val="20"/>
                <w:lang w:val="hr-HR" w:eastAsia="hr-HR"/>
              </w:rPr>
              <w:t>92.7</w:t>
            </w:r>
            <w:r>
              <w:rPr>
                <w:rFonts w:ascii="Times New Roman" w:hAnsi="Times New Roman"/>
                <w:sz w:val="20"/>
                <w:lang w:val="hr-HR" w:eastAsia="hr-HR"/>
              </w:rPr>
              <w:t>79</w:t>
            </w:r>
            <w:r w:rsidRPr="00AB2DBD">
              <w:rPr>
                <w:rFonts w:ascii="Times New Roman" w:hAnsi="Times New Roman"/>
                <w:sz w:val="20"/>
                <w:lang w:val="hr-HR" w:eastAsia="hr-HR"/>
              </w:rPr>
              <w:t>,</w:t>
            </w:r>
            <w:r>
              <w:rPr>
                <w:rFonts w:ascii="Times New Roman" w:hAnsi="Times New Roman"/>
                <w:sz w:val="20"/>
                <w:lang w:val="hr-HR" w:eastAsia="hr-HR"/>
              </w:rPr>
              <w:t>10</w:t>
            </w:r>
          </w:p>
        </w:tc>
      </w:tr>
      <w:tr w:rsidR="00AB2DBD" w:rsidRPr="00AB2DBD" w:rsidTr="00AB2DBD">
        <w:trPr>
          <w:trHeight w:val="270"/>
        </w:trPr>
        <w:tc>
          <w:tcPr>
            <w:tcW w:w="9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2.</w:t>
            </w:r>
          </w:p>
        </w:tc>
        <w:tc>
          <w:tcPr>
            <w:tcW w:w="18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REPUBLIKA HRVATSKA zastupana po ŽDO Pula</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52634238587</w:t>
            </w:r>
          </w:p>
        </w:tc>
        <w:tc>
          <w:tcPr>
            <w:tcW w:w="2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Rovinjska 2a, Pula</w:t>
            </w:r>
          </w:p>
        </w:tc>
        <w:tc>
          <w:tcPr>
            <w:tcW w:w="1420" w:type="dxa"/>
            <w:vMerge w:val="restart"/>
            <w:tcBorders>
              <w:top w:val="nil"/>
              <w:left w:val="single" w:sz="8" w:space="0" w:color="auto"/>
              <w:bottom w:val="single" w:sz="8" w:space="0" w:color="000000"/>
              <w:right w:val="single" w:sz="8" w:space="0" w:color="auto"/>
            </w:tcBorders>
            <w:shd w:val="clear" w:color="auto" w:fill="auto"/>
            <w:hideMark/>
          </w:tcPr>
          <w:p w:rsidR="00AB2DBD" w:rsidRPr="00D84288" w:rsidRDefault="00AB2DBD" w:rsidP="00AB2DBD">
            <w:pPr>
              <w:jc w:val="right"/>
              <w:rPr>
                <w:rFonts w:ascii="Times New Roman" w:hAnsi="Times New Roman"/>
                <w:sz w:val="20"/>
                <w:lang w:val="hr-HR" w:eastAsia="hr-HR"/>
              </w:rPr>
            </w:pPr>
            <w:r w:rsidRPr="00D84288">
              <w:rPr>
                <w:rFonts w:ascii="Times New Roman" w:hAnsi="Times New Roman"/>
                <w:sz w:val="20"/>
                <w:lang w:val="hr-HR" w:eastAsia="hr-HR"/>
              </w:rPr>
              <w:t>252.471,79</w:t>
            </w:r>
          </w:p>
        </w:tc>
        <w:tc>
          <w:tcPr>
            <w:tcW w:w="21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ovršne i vjerodostojne isprave</w:t>
            </w:r>
          </w:p>
        </w:tc>
        <w:tc>
          <w:tcPr>
            <w:tcW w:w="26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144.595,57</w:t>
            </w:r>
          </w:p>
        </w:tc>
      </w:tr>
      <w:tr w:rsidR="00AB2DBD" w:rsidRPr="00AB2DBD" w:rsidTr="00AB2DBD">
        <w:trPr>
          <w:trHeight w:val="270"/>
        </w:trPr>
        <w:tc>
          <w:tcPr>
            <w:tcW w:w="9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3.</w:t>
            </w:r>
          </w:p>
        </w:tc>
        <w:tc>
          <w:tcPr>
            <w:tcW w:w="184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VIPnet d.o.o.</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29524210204</w:t>
            </w:r>
          </w:p>
        </w:tc>
        <w:tc>
          <w:tcPr>
            <w:tcW w:w="2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Vrtni put 1, Zagreb</w:t>
            </w:r>
          </w:p>
        </w:tc>
        <w:tc>
          <w:tcPr>
            <w:tcW w:w="14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D84288">
            <w:pPr>
              <w:jc w:val="right"/>
              <w:rPr>
                <w:rFonts w:ascii="Times New Roman" w:hAnsi="Times New Roman"/>
                <w:sz w:val="20"/>
                <w:lang w:val="hr-HR" w:eastAsia="hr-HR"/>
              </w:rPr>
            </w:pPr>
            <w:r w:rsidRPr="00AB2DBD">
              <w:rPr>
                <w:rFonts w:ascii="Times New Roman" w:hAnsi="Times New Roman"/>
                <w:sz w:val="20"/>
                <w:lang w:val="hr-HR" w:eastAsia="hr-HR"/>
              </w:rPr>
              <w:t>1.6</w:t>
            </w:r>
            <w:r w:rsidR="00D84288">
              <w:rPr>
                <w:rFonts w:ascii="Times New Roman" w:hAnsi="Times New Roman"/>
                <w:sz w:val="20"/>
                <w:lang w:val="hr-HR" w:eastAsia="hr-HR"/>
              </w:rPr>
              <w:t>17</w:t>
            </w:r>
            <w:r w:rsidRPr="00AB2DBD">
              <w:rPr>
                <w:rFonts w:ascii="Times New Roman" w:hAnsi="Times New Roman"/>
                <w:sz w:val="20"/>
                <w:lang w:val="hr-HR" w:eastAsia="hr-HR"/>
              </w:rPr>
              <w:t>,</w:t>
            </w:r>
            <w:r w:rsidR="00D84288">
              <w:rPr>
                <w:rFonts w:ascii="Times New Roman" w:hAnsi="Times New Roman"/>
                <w:sz w:val="20"/>
                <w:lang w:val="hr-HR" w:eastAsia="hr-HR"/>
              </w:rPr>
              <w:t>65</w:t>
            </w:r>
          </w:p>
        </w:tc>
        <w:tc>
          <w:tcPr>
            <w:tcW w:w="2140"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računi i kamate</w:t>
            </w:r>
          </w:p>
        </w:tc>
        <w:tc>
          <w:tcPr>
            <w:tcW w:w="26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D84288" w:rsidP="00AB2DBD">
            <w:pPr>
              <w:jc w:val="right"/>
              <w:rPr>
                <w:rFonts w:ascii="Times New Roman" w:hAnsi="Times New Roman"/>
                <w:sz w:val="20"/>
                <w:lang w:val="hr-HR" w:eastAsia="hr-HR"/>
              </w:rPr>
            </w:pPr>
            <w:r w:rsidRPr="00AB2DBD">
              <w:rPr>
                <w:rFonts w:ascii="Times New Roman" w:hAnsi="Times New Roman"/>
                <w:sz w:val="20"/>
                <w:lang w:val="hr-HR" w:eastAsia="hr-HR"/>
              </w:rPr>
              <w:t>1.6</w:t>
            </w:r>
            <w:r>
              <w:rPr>
                <w:rFonts w:ascii="Times New Roman" w:hAnsi="Times New Roman"/>
                <w:sz w:val="20"/>
                <w:lang w:val="hr-HR" w:eastAsia="hr-HR"/>
              </w:rPr>
              <w:t>17</w:t>
            </w:r>
            <w:r w:rsidRPr="00AB2DBD">
              <w:rPr>
                <w:rFonts w:ascii="Times New Roman" w:hAnsi="Times New Roman"/>
                <w:sz w:val="20"/>
                <w:lang w:val="hr-HR" w:eastAsia="hr-HR"/>
              </w:rPr>
              <w:t>,</w:t>
            </w:r>
            <w:r>
              <w:rPr>
                <w:rFonts w:ascii="Times New Roman" w:hAnsi="Times New Roman"/>
                <w:sz w:val="20"/>
                <w:lang w:val="hr-HR" w:eastAsia="hr-HR"/>
              </w:rPr>
              <w:t>65</w:t>
            </w:r>
          </w:p>
        </w:tc>
      </w:tr>
      <w:tr w:rsidR="00AB2DBD" w:rsidRPr="00AB2DBD" w:rsidTr="00AB2DBD">
        <w:trPr>
          <w:trHeight w:val="270"/>
        </w:trPr>
        <w:tc>
          <w:tcPr>
            <w:tcW w:w="9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18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UKUPNO</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238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14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21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b/>
                <w:bCs/>
                <w:sz w:val="20"/>
                <w:lang w:val="hr-HR" w:eastAsia="hr-HR"/>
              </w:rPr>
            </w:pPr>
            <w:r w:rsidRPr="00AB2DBD">
              <w:rPr>
                <w:rFonts w:ascii="Times New Roman" w:hAnsi="Times New Roman"/>
                <w:b/>
                <w:bCs/>
                <w:sz w:val="20"/>
                <w:lang w:val="hr-HR" w:eastAsia="hr-HR"/>
              </w:rPr>
              <w:t> </w:t>
            </w:r>
          </w:p>
        </w:tc>
        <w:tc>
          <w:tcPr>
            <w:tcW w:w="26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D84288">
            <w:pPr>
              <w:jc w:val="right"/>
              <w:rPr>
                <w:rFonts w:ascii="Times New Roman" w:hAnsi="Times New Roman"/>
                <w:b/>
                <w:bCs/>
                <w:sz w:val="20"/>
                <w:lang w:val="hr-HR" w:eastAsia="hr-HR"/>
              </w:rPr>
            </w:pPr>
            <w:r w:rsidRPr="00AB2DBD">
              <w:rPr>
                <w:rFonts w:ascii="Times New Roman" w:hAnsi="Times New Roman"/>
                <w:b/>
                <w:bCs/>
                <w:sz w:val="20"/>
                <w:lang w:val="hr-HR" w:eastAsia="hr-HR"/>
              </w:rPr>
              <w:t>23</w:t>
            </w:r>
            <w:r w:rsidR="00D84288">
              <w:rPr>
                <w:rFonts w:ascii="Times New Roman" w:hAnsi="Times New Roman"/>
                <w:b/>
                <w:bCs/>
                <w:sz w:val="20"/>
                <w:lang w:val="hr-HR" w:eastAsia="hr-HR"/>
              </w:rPr>
              <w:t>8</w:t>
            </w:r>
            <w:r w:rsidRPr="00AB2DBD">
              <w:rPr>
                <w:rFonts w:ascii="Times New Roman" w:hAnsi="Times New Roman"/>
                <w:b/>
                <w:bCs/>
                <w:sz w:val="20"/>
                <w:lang w:val="hr-HR" w:eastAsia="hr-HR"/>
              </w:rPr>
              <w:t>.</w:t>
            </w:r>
            <w:r w:rsidR="00D84288">
              <w:rPr>
                <w:rFonts w:ascii="Times New Roman" w:hAnsi="Times New Roman"/>
                <w:b/>
                <w:bCs/>
                <w:sz w:val="20"/>
                <w:lang w:val="hr-HR" w:eastAsia="hr-HR"/>
              </w:rPr>
              <w:t>992</w:t>
            </w:r>
            <w:r w:rsidRPr="00AB2DBD">
              <w:rPr>
                <w:rFonts w:ascii="Times New Roman" w:hAnsi="Times New Roman"/>
                <w:b/>
                <w:bCs/>
                <w:sz w:val="20"/>
                <w:lang w:val="hr-HR" w:eastAsia="hr-HR"/>
              </w:rPr>
              <w:t>,</w:t>
            </w:r>
            <w:r w:rsidR="00D84288">
              <w:rPr>
                <w:rFonts w:ascii="Times New Roman" w:hAnsi="Times New Roman"/>
                <w:b/>
                <w:bCs/>
                <w:sz w:val="20"/>
                <w:lang w:val="hr-HR" w:eastAsia="hr-HR"/>
              </w:rPr>
              <w:t>32</w:t>
            </w:r>
          </w:p>
        </w:tc>
      </w:tr>
      <w:tr w:rsidR="00AB2DBD" w:rsidRPr="00AB2DBD" w:rsidTr="00AB2DBD">
        <w:trPr>
          <w:trHeight w:val="270"/>
        </w:trPr>
        <w:tc>
          <w:tcPr>
            <w:tcW w:w="96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8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23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14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2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c>
          <w:tcPr>
            <w:tcW w:w="26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b/>
                <w:bCs/>
                <w:sz w:val="20"/>
                <w:lang w:val="hr-HR" w:eastAsia="hr-HR"/>
              </w:rPr>
            </w:pPr>
          </w:p>
        </w:tc>
      </w:tr>
      <w:tr w:rsidR="00AB2DBD" w:rsidRPr="00AB2DBD" w:rsidTr="00AB2DBD">
        <w:trPr>
          <w:trHeight w:val="255"/>
        </w:trPr>
        <w:tc>
          <w:tcPr>
            <w:tcW w:w="96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8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3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1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6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2800" w:type="dxa"/>
            <w:gridSpan w:val="2"/>
            <w:tcBorders>
              <w:top w:val="nil"/>
              <w:left w:val="nil"/>
              <w:bottom w:val="nil"/>
              <w:right w:val="nil"/>
            </w:tcBorders>
            <w:shd w:val="clear" w:color="auto" w:fill="auto"/>
            <w:noWrap/>
            <w:vAlign w:val="bottom"/>
            <w:hideMark/>
          </w:tcPr>
          <w:p w:rsidR="00AB2DBD" w:rsidRPr="00AB2DBD" w:rsidRDefault="00AB2DBD" w:rsidP="00AB2DBD">
            <w:pPr>
              <w:rPr>
                <w:rFonts w:cs="Arial"/>
                <w:b/>
                <w:bCs/>
                <w:sz w:val="20"/>
                <w:lang w:val="hr-HR" w:eastAsia="hr-HR"/>
              </w:rPr>
            </w:pPr>
            <w:r w:rsidRPr="00AB2DBD">
              <w:rPr>
                <w:rFonts w:cs="Arial"/>
                <w:b/>
                <w:bCs/>
                <w:sz w:val="20"/>
                <w:lang w:val="hr-HR" w:eastAsia="hr-HR"/>
              </w:rPr>
              <w:t>UKUPNO I.+II.</w:t>
            </w: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3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1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620" w:type="dxa"/>
            <w:tcBorders>
              <w:top w:val="nil"/>
              <w:left w:val="nil"/>
              <w:bottom w:val="nil"/>
              <w:right w:val="nil"/>
            </w:tcBorders>
            <w:shd w:val="clear" w:color="auto" w:fill="auto"/>
            <w:noWrap/>
            <w:vAlign w:val="bottom"/>
            <w:hideMark/>
          </w:tcPr>
          <w:p w:rsidR="00AB2DBD" w:rsidRPr="00AB2DBD" w:rsidRDefault="00AB2DBD" w:rsidP="00D84288">
            <w:pPr>
              <w:jc w:val="right"/>
              <w:rPr>
                <w:rFonts w:cs="Arial"/>
                <w:b/>
                <w:bCs/>
                <w:sz w:val="20"/>
                <w:lang w:val="hr-HR" w:eastAsia="hr-HR"/>
              </w:rPr>
            </w:pPr>
            <w:r w:rsidRPr="00AB2DBD">
              <w:rPr>
                <w:rFonts w:cs="Arial"/>
                <w:b/>
                <w:bCs/>
                <w:sz w:val="20"/>
                <w:lang w:val="hr-HR" w:eastAsia="hr-HR"/>
              </w:rPr>
              <w:t>346.8</w:t>
            </w:r>
            <w:r w:rsidR="00D84288">
              <w:rPr>
                <w:rFonts w:cs="Arial"/>
                <w:b/>
                <w:bCs/>
                <w:sz w:val="20"/>
                <w:lang w:val="hr-HR" w:eastAsia="hr-HR"/>
              </w:rPr>
              <w:t>68</w:t>
            </w:r>
            <w:r w:rsidRPr="00AB2DBD">
              <w:rPr>
                <w:rFonts w:cs="Arial"/>
                <w:b/>
                <w:bCs/>
                <w:sz w:val="20"/>
                <w:lang w:val="hr-HR" w:eastAsia="hr-HR"/>
              </w:rPr>
              <w:t>,</w:t>
            </w:r>
            <w:r w:rsidR="00D84288">
              <w:rPr>
                <w:rFonts w:cs="Arial"/>
                <w:b/>
                <w:bCs/>
                <w:sz w:val="20"/>
                <w:lang w:val="hr-HR" w:eastAsia="hr-HR"/>
              </w:rPr>
              <w:t>54</w:t>
            </w:r>
          </w:p>
        </w:tc>
      </w:tr>
    </w:tbl>
    <w:p w:rsidR="00AB2DBD" w:rsidRDefault="00AB2DBD">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p w:rsidR="005764AA" w:rsidRDefault="005764AA">
      <w:pPr>
        <w:spacing w:after="120" w:line="360" w:lineRule="auto"/>
        <w:rPr>
          <w:lang w:val="hr-HR"/>
        </w:rPr>
      </w:pPr>
    </w:p>
    <w:tbl>
      <w:tblPr>
        <w:tblW w:w="13804" w:type="dxa"/>
        <w:tblInd w:w="93" w:type="dxa"/>
        <w:tblLook w:val="04A0"/>
      </w:tblPr>
      <w:tblGrid>
        <w:gridCol w:w="1150"/>
        <w:gridCol w:w="1840"/>
        <w:gridCol w:w="1316"/>
        <w:gridCol w:w="2380"/>
        <w:gridCol w:w="1420"/>
        <w:gridCol w:w="2140"/>
        <w:gridCol w:w="2620"/>
        <w:gridCol w:w="1140"/>
      </w:tblGrid>
      <w:tr w:rsidR="00AB2DBD" w:rsidRPr="00AB2DBD" w:rsidTr="00AB2DBD">
        <w:trPr>
          <w:trHeight w:val="255"/>
        </w:trPr>
        <w:tc>
          <w:tcPr>
            <w:tcW w:w="964" w:type="dxa"/>
            <w:tcBorders>
              <w:top w:val="nil"/>
              <w:left w:val="nil"/>
              <w:bottom w:val="nil"/>
              <w:right w:val="nil"/>
            </w:tcBorders>
            <w:shd w:val="clear" w:color="000000" w:fill="FFFFFF"/>
            <w:noWrap/>
            <w:vAlign w:val="bottom"/>
            <w:hideMark/>
          </w:tcPr>
          <w:p w:rsidR="00AB2DBD" w:rsidRPr="00AB2DBD" w:rsidRDefault="00AB2DBD" w:rsidP="00AB2DBD">
            <w:pPr>
              <w:rPr>
                <w:rFonts w:cs="Arial"/>
                <w:b/>
                <w:bCs/>
                <w:sz w:val="20"/>
                <w:lang w:val="hr-HR" w:eastAsia="hr-HR"/>
              </w:rPr>
            </w:pPr>
            <w:r w:rsidRPr="00AB2DBD">
              <w:rPr>
                <w:rFonts w:cs="Arial"/>
                <w:b/>
                <w:bCs/>
                <w:sz w:val="20"/>
                <w:lang w:val="hr-HR" w:eastAsia="hr-HR"/>
              </w:rPr>
              <w:lastRenderedPageBreak/>
              <w:t>Razlučni vjerovnici</w:t>
            </w:r>
          </w:p>
        </w:tc>
        <w:tc>
          <w:tcPr>
            <w:tcW w:w="18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3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1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6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1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70"/>
        </w:trPr>
        <w:tc>
          <w:tcPr>
            <w:tcW w:w="964"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8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30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38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4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1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262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c>
          <w:tcPr>
            <w:tcW w:w="1140" w:type="dxa"/>
            <w:tcBorders>
              <w:top w:val="nil"/>
              <w:left w:val="nil"/>
              <w:bottom w:val="nil"/>
              <w:right w:val="nil"/>
            </w:tcBorders>
            <w:shd w:val="clear" w:color="auto" w:fill="auto"/>
            <w:noWrap/>
            <w:vAlign w:val="bottom"/>
            <w:hideMark/>
          </w:tcPr>
          <w:p w:rsidR="00AB2DBD" w:rsidRPr="00AB2DBD" w:rsidRDefault="00AB2DBD" w:rsidP="00AB2DBD">
            <w:pPr>
              <w:rPr>
                <w:rFonts w:cs="Arial"/>
                <w:sz w:val="20"/>
                <w:lang w:val="hr-HR" w:eastAsia="hr-HR"/>
              </w:rPr>
            </w:pPr>
          </w:p>
        </w:tc>
      </w:tr>
      <w:tr w:rsidR="00AB2DBD" w:rsidRPr="00AB2DBD" w:rsidTr="00AB2DBD">
        <w:trPr>
          <w:trHeight w:val="255"/>
        </w:trPr>
        <w:tc>
          <w:tcPr>
            <w:tcW w:w="964"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Redni broj prijavljene tražbine</w:t>
            </w:r>
          </w:p>
        </w:tc>
        <w:tc>
          <w:tcPr>
            <w:tcW w:w="184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Ime i prezime / tvrtka  ili naziv vjerovnika</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 xml:space="preserve">OIB vjerovnika </w:t>
            </w:r>
          </w:p>
        </w:tc>
        <w:tc>
          <w:tcPr>
            <w:tcW w:w="238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Adresa / sjedište vjerovnika</w:t>
            </w: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FE142A" w:rsidP="00AB2DBD">
            <w:pPr>
              <w:jc w:val="center"/>
              <w:rPr>
                <w:rFonts w:ascii="Times New Roman" w:hAnsi="Times New Roman"/>
                <w:sz w:val="20"/>
                <w:lang w:val="hr-HR" w:eastAsia="hr-HR"/>
              </w:rPr>
            </w:pPr>
            <w:hyperlink r:id="rId13" w:anchor="RANGE!_ftn1" w:history="1">
              <w:r w:rsidR="00AB2DBD" w:rsidRPr="00AB2DBD">
                <w:rPr>
                  <w:rFonts w:ascii="Times New Roman" w:hAnsi="Times New Roman"/>
                  <w:sz w:val="20"/>
                  <w:lang w:val="hr-HR" w:eastAsia="hr-HR"/>
                </w:rPr>
                <w:t>Iznos  tražbine</w:t>
              </w:r>
            </w:hyperlink>
          </w:p>
        </w:tc>
        <w:tc>
          <w:tcPr>
            <w:tcW w:w="214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Pravna osnova  tražbine</w:t>
            </w:r>
          </w:p>
        </w:tc>
        <w:tc>
          <w:tcPr>
            <w:tcW w:w="262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Predmet razlučnog prava</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Vjerojatni iznos za koji neće biti odvojeno namiren</w:t>
            </w:r>
          </w:p>
        </w:tc>
      </w:tr>
      <w:tr w:rsidR="00AB2DBD" w:rsidRPr="00AB2DBD" w:rsidTr="00AB2DBD">
        <w:trPr>
          <w:trHeight w:val="1065"/>
        </w:trPr>
        <w:tc>
          <w:tcPr>
            <w:tcW w:w="964"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4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4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2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64"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w:t>
            </w:r>
          </w:p>
        </w:tc>
        <w:tc>
          <w:tcPr>
            <w:tcW w:w="18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EMRIĆ IFETA</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77157266375</w:t>
            </w:r>
          </w:p>
        </w:tc>
        <w:tc>
          <w:tcPr>
            <w:tcW w:w="238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Labin, K.Kranjca 3/1</w:t>
            </w:r>
          </w:p>
        </w:tc>
        <w:tc>
          <w:tcPr>
            <w:tcW w:w="14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w:t>
            </w:r>
          </w:p>
        </w:tc>
        <w:tc>
          <w:tcPr>
            <w:tcW w:w="21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Općinskog suda u Labinu, posl.br. 2 Ovr-161/14 od 13.06.2014.</w:t>
            </w:r>
          </w:p>
        </w:tc>
        <w:tc>
          <w:tcPr>
            <w:tcW w:w="26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Nekretnina upisana u zemljišne knjige Općinskog suda u Puli, ZK odjel Labin, koja se sastoji od k.č. 651/3 kuća, površine 740 m2, upisana u zk.ul. 841, k.o. Novi Labin, 9. suvlasnički dio: 512/10000 etažno vlasništvo (E-9), s kojim je povezano pravo vlasništva na posebni dio nekretnine: POSLOVNI PROSTOR „I“ u prizemlju, ukupne površine 57,56 m2, i to u 49/100 dijela</w:t>
            </w:r>
          </w:p>
        </w:tc>
        <w:tc>
          <w:tcPr>
            <w:tcW w:w="11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w:t>
            </w:r>
          </w:p>
        </w:tc>
      </w:tr>
      <w:tr w:rsidR="00AB2DBD" w:rsidRPr="00AB2DBD" w:rsidTr="00AB2DBD">
        <w:trPr>
          <w:trHeight w:val="3060"/>
        </w:trPr>
        <w:tc>
          <w:tcPr>
            <w:tcW w:w="964"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64"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2.</w:t>
            </w:r>
          </w:p>
        </w:tc>
        <w:tc>
          <w:tcPr>
            <w:tcW w:w="18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REPUBLIKA HRVATSKA</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52634238587</w:t>
            </w:r>
          </w:p>
        </w:tc>
        <w:tc>
          <w:tcPr>
            <w:tcW w:w="2380" w:type="dxa"/>
            <w:vMerge w:val="restart"/>
            <w:tcBorders>
              <w:top w:val="nil"/>
              <w:left w:val="single" w:sz="8" w:space="0" w:color="auto"/>
              <w:bottom w:val="single" w:sz="8" w:space="0" w:color="000000"/>
              <w:right w:val="single" w:sz="8" w:space="0" w:color="auto"/>
            </w:tcBorders>
            <w:shd w:val="clear" w:color="auto" w:fill="auto"/>
            <w:noWrap/>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Rovinjska 2a, Pula</w:t>
            </w:r>
          </w:p>
        </w:tc>
        <w:tc>
          <w:tcPr>
            <w:tcW w:w="14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212.575,28</w:t>
            </w:r>
          </w:p>
        </w:tc>
        <w:tc>
          <w:tcPr>
            <w:tcW w:w="21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osiguranju Općinskog suda u Labinu, posl.br. 1 Ovr-90/15 od 13.03.2015.</w:t>
            </w:r>
          </w:p>
        </w:tc>
        <w:tc>
          <w:tcPr>
            <w:tcW w:w="262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Nekretnina upisana u zemljišne knjige Općinskog suda u Puli, ZK odjel Labin, koja se sastoji od k.č. 651/3 kuća, površine 740 m2, upisana u zk.ul. 841, k.o. Novi Labin, 9. suvlasnički dio: 512/10000 etažno vlasništvo (E-9), s kojim je povezano pravo vlasništva na posebni dio nekretnine: POSLOVNI PROSTOR „I“ u prizemlju, ukupne površine 57,56 m2, i to u 49/100 dijela</w:t>
            </w:r>
          </w:p>
        </w:tc>
        <w:tc>
          <w:tcPr>
            <w:tcW w:w="11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212.575,28</w:t>
            </w:r>
          </w:p>
        </w:tc>
      </w:tr>
      <w:tr w:rsidR="00AB2DBD" w:rsidRPr="00AB2DBD" w:rsidTr="00AB2DBD">
        <w:trPr>
          <w:trHeight w:val="3195"/>
        </w:trPr>
        <w:tc>
          <w:tcPr>
            <w:tcW w:w="964"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0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2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bl>
    <w:p w:rsidR="00AB2DBD" w:rsidRDefault="00AB2DBD">
      <w:pPr>
        <w:spacing w:after="120" w:line="360" w:lineRule="auto"/>
        <w:rPr>
          <w:lang w:val="hr-HR"/>
        </w:rPr>
      </w:pPr>
    </w:p>
    <w:p w:rsidR="00AB2DBD" w:rsidRDefault="00AB2DBD">
      <w:pPr>
        <w:spacing w:after="120" w:line="360" w:lineRule="auto"/>
        <w:rPr>
          <w:lang w:val="hr-HR"/>
        </w:rPr>
      </w:pPr>
    </w:p>
    <w:p w:rsidR="00AB2DBD" w:rsidRDefault="00AB2DBD">
      <w:pPr>
        <w:spacing w:after="120" w:line="360" w:lineRule="auto"/>
        <w:rPr>
          <w:lang w:val="hr-HR"/>
        </w:rPr>
      </w:pPr>
    </w:p>
    <w:tbl>
      <w:tblPr>
        <w:tblW w:w="13800" w:type="dxa"/>
        <w:tblInd w:w="93" w:type="dxa"/>
        <w:tblLook w:val="04A0"/>
      </w:tblPr>
      <w:tblGrid>
        <w:gridCol w:w="957"/>
        <w:gridCol w:w="1836"/>
        <w:gridCol w:w="1316"/>
        <w:gridCol w:w="2380"/>
        <w:gridCol w:w="1417"/>
        <w:gridCol w:w="2136"/>
        <w:gridCol w:w="2618"/>
        <w:gridCol w:w="1140"/>
      </w:tblGrid>
      <w:tr w:rsidR="00AB2DBD" w:rsidRPr="00AB2DBD" w:rsidTr="00AB2DBD">
        <w:trPr>
          <w:trHeight w:val="255"/>
        </w:trPr>
        <w:tc>
          <w:tcPr>
            <w:tcW w:w="95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2.</w:t>
            </w:r>
          </w:p>
        </w:tc>
        <w:tc>
          <w:tcPr>
            <w:tcW w:w="183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REPUBLIKA HRVATSKA</w:t>
            </w:r>
          </w:p>
        </w:tc>
        <w:tc>
          <w:tcPr>
            <w:tcW w:w="131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52634238587</w:t>
            </w:r>
          </w:p>
        </w:tc>
        <w:tc>
          <w:tcPr>
            <w:tcW w:w="238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Rovinjska 2a, Pula</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242.956,25</w:t>
            </w:r>
          </w:p>
        </w:tc>
        <w:tc>
          <w:tcPr>
            <w:tcW w:w="213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Porezne uprave Klasa: UP/I-415-02/2015-01/139, Urbroj: 513-07-28-01/2015-01 od 19.05.2015.</w:t>
            </w:r>
          </w:p>
        </w:tc>
        <w:tc>
          <w:tcPr>
            <w:tcW w:w="26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teretno vozilo CITROEN BERLINGO 2.0 HDI, godina proizvodnje 2004., broj šasije VF7GCRHYB94091739, reg.oznake PU334NM</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242.956,25</w:t>
            </w:r>
          </w:p>
        </w:tc>
      </w:tr>
      <w:tr w:rsidR="00AB2DBD" w:rsidRPr="00AB2DBD" w:rsidTr="00AB2DBD">
        <w:trPr>
          <w:trHeight w:val="1080"/>
        </w:trPr>
        <w:tc>
          <w:tcPr>
            <w:tcW w:w="956"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37"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16"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34"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19"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56"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2.</w:t>
            </w:r>
          </w:p>
        </w:tc>
        <w:tc>
          <w:tcPr>
            <w:tcW w:w="1837"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REPUBLIKA HRVATSKA</w:t>
            </w:r>
          </w:p>
        </w:tc>
        <w:tc>
          <w:tcPr>
            <w:tcW w:w="1316"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52634238587</w:t>
            </w:r>
          </w:p>
        </w:tc>
        <w:tc>
          <w:tcPr>
            <w:tcW w:w="2380" w:type="dxa"/>
            <w:vMerge w:val="restart"/>
            <w:tcBorders>
              <w:top w:val="nil"/>
              <w:left w:val="single" w:sz="8" w:space="0" w:color="auto"/>
              <w:bottom w:val="single" w:sz="8" w:space="0" w:color="000000"/>
              <w:right w:val="single" w:sz="8" w:space="0" w:color="auto"/>
            </w:tcBorders>
            <w:shd w:val="clear" w:color="auto" w:fill="auto"/>
            <w:noWrap/>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Rovinjska 2a, Pula</w:t>
            </w:r>
          </w:p>
        </w:tc>
        <w:tc>
          <w:tcPr>
            <w:tcW w:w="1418"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242.956,25</w:t>
            </w:r>
          </w:p>
        </w:tc>
        <w:tc>
          <w:tcPr>
            <w:tcW w:w="2134"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Porezne uprave Klasa: UP/I-415-02/2015-01/139, Urbroj: 513-07-28-01/2015-01 od 19.05.2015.</w:t>
            </w:r>
          </w:p>
        </w:tc>
        <w:tc>
          <w:tcPr>
            <w:tcW w:w="2619"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osobno vozilo BMW serija 5 560 X, godina proizvodnje 2008., broj šasije WBANY51010CW88483, reg.oznake PU224MP</w:t>
            </w:r>
          </w:p>
        </w:tc>
        <w:tc>
          <w:tcPr>
            <w:tcW w:w="11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242.956,25</w:t>
            </w:r>
          </w:p>
        </w:tc>
      </w:tr>
      <w:tr w:rsidR="00AB2DBD" w:rsidRPr="00AB2DBD" w:rsidTr="00AB2DBD">
        <w:trPr>
          <w:trHeight w:val="1035"/>
        </w:trPr>
        <w:tc>
          <w:tcPr>
            <w:tcW w:w="956"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37"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16"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18"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34"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19"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5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1.</w:t>
            </w:r>
          </w:p>
        </w:tc>
        <w:tc>
          <w:tcPr>
            <w:tcW w:w="18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GRANOLIO d.d., zastupan po Buterin &amp; Posavec odvjetničko društvo d.o.o.</w:t>
            </w:r>
          </w:p>
        </w:tc>
        <w:tc>
          <w:tcPr>
            <w:tcW w:w="13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59064993527</w:t>
            </w:r>
          </w:p>
        </w:tc>
        <w:tc>
          <w:tcPr>
            <w:tcW w:w="23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Draškovićeva 82, Zagreb</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80.769,42</w:t>
            </w:r>
          </w:p>
        </w:tc>
        <w:tc>
          <w:tcPr>
            <w:tcW w:w="213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Općinskog suda u Labinu, posl.br. 2 Ovr-306/14 od 11.11.2014.</w:t>
            </w:r>
          </w:p>
        </w:tc>
        <w:tc>
          <w:tcPr>
            <w:tcW w:w="261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teretno vozilo CITROEN BERLINGO 2.0 HDI, godina proizvodnje 2004., broj šasije VF7GCRHYB94091739, reg.oznake PU334NM</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80.769,42</w:t>
            </w:r>
          </w:p>
        </w:tc>
      </w:tr>
      <w:tr w:rsidR="00AB2DBD" w:rsidRPr="00AB2DBD" w:rsidTr="00AB2DBD">
        <w:trPr>
          <w:trHeight w:val="1080"/>
        </w:trPr>
        <w:tc>
          <w:tcPr>
            <w:tcW w:w="956"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37"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16"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34"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19"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56"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1.</w:t>
            </w:r>
          </w:p>
        </w:tc>
        <w:tc>
          <w:tcPr>
            <w:tcW w:w="1837"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GRANOLIO d.d., zastupan po Buterin &amp; Posavec odvjetničko društvo d.o.o.</w:t>
            </w:r>
          </w:p>
        </w:tc>
        <w:tc>
          <w:tcPr>
            <w:tcW w:w="1316" w:type="dxa"/>
            <w:vMerge w:val="restart"/>
            <w:tcBorders>
              <w:top w:val="nil"/>
              <w:left w:val="single" w:sz="8" w:space="0" w:color="auto"/>
              <w:bottom w:val="single" w:sz="8" w:space="0" w:color="000000"/>
              <w:right w:val="single" w:sz="8" w:space="0" w:color="auto"/>
            </w:tcBorders>
            <w:shd w:val="clear" w:color="auto" w:fill="auto"/>
            <w:vAlign w:val="center"/>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59064993527</w:t>
            </w:r>
          </w:p>
        </w:tc>
        <w:tc>
          <w:tcPr>
            <w:tcW w:w="2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Draškovićeva 82, Zagreb</w:t>
            </w:r>
          </w:p>
        </w:tc>
        <w:tc>
          <w:tcPr>
            <w:tcW w:w="1418"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80.769,42</w:t>
            </w:r>
          </w:p>
        </w:tc>
        <w:tc>
          <w:tcPr>
            <w:tcW w:w="2134"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Općinskog suda u Labinu, posl.br. 2 Ovr-306/14 od 11.11.2014.</w:t>
            </w:r>
          </w:p>
        </w:tc>
        <w:tc>
          <w:tcPr>
            <w:tcW w:w="2619"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osobno vozilo BMW serija 5 560 X, godina proizvodnje 2008., broj šasije WBANY51010CW88483, reg.oznake PU224MP</w:t>
            </w:r>
          </w:p>
        </w:tc>
        <w:tc>
          <w:tcPr>
            <w:tcW w:w="1140"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right"/>
              <w:rPr>
                <w:rFonts w:ascii="Times New Roman" w:hAnsi="Times New Roman"/>
                <w:sz w:val="20"/>
                <w:lang w:val="hr-HR" w:eastAsia="hr-HR"/>
              </w:rPr>
            </w:pPr>
            <w:r w:rsidRPr="00AB2DBD">
              <w:rPr>
                <w:rFonts w:ascii="Times New Roman" w:hAnsi="Times New Roman"/>
                <w:sz w:val="20"/>
                <w:lang w:val="hr-HR" w:eastAsia="hr-HR"/>
              </w:rPr>
              <w:t>80.769,42</w:t>
            </w:r>
          </w:p>
        </w:tc>
      </w:tr>
      <w:tr w:rsidR="00AB2DBD" w:rsidRPr="00AB2DBD" w:rsidTr="00AB2DBD">
        <w:trPr>
          <w:trHeight w:val="1065"/>
        </w:trPr>
        <w:tc>
          <w:tcPr>
            <w:tcW w:w="956"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37"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16"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8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18"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34"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19"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140"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5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w:t>
            </w:r>
          </w:p>
        </w:tc>
        <w:tc>
          <w:tcPr>
            <w:tcW w:w="183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EMRIĆ IFETA</w:t>
            </w:r>
          </w:p>
        </w:tc>
        <w:tc>
          <w:tcPr>
            <w:tcW w:w="131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77157266375</w:t>
            </w:r>
          </w:p>
        </w:tc>
        <w:tc>
          <w:tcPr>
            <w:tcW w:w="237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Labin, K.Kranjca 3/1</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w:t>
            </w:r>
          </w:p>
        </w:tc>
        <w:tc>
          <w:tcPr>
            <w:tcW w:w="213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Općinskog suda u Labinu, posl.br. Ovr-207/14 od 04.07.2014.</w:t>
            </w:r>
          </w:p>
        </w:tc>
        <w:tc>
          <w:tcPr>
            <w:tcW w:w="261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teretno vozilo CITROEN BERLINGO 2.0 HDI, godina proizvodnje 2004., broj šasije VF7GCRHYB94091739, reg.oznake PU334NM</w:t>
            </w:r>
          </w:p>
        </w:tc>
        <w:tc>
          <w:tcPr>
            <w:tcW w:w="113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w:t>
            </w:r>
          </w:p>
        </w:tc>
      </w:tr>
      <w:tr w:rsidR="00AB2DBD" w:rsidRPr="00AB2DBD" w:rsidTr="00AB2DBD">
        <w:trPr>
          <w:trHeight w:val="1095"/>
        </w:trPr>
        <w:tc>
          <w:tcPr>
            <w:tcW w:w="958"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37"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16"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77"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38"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19"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138" w:type="dxa"/>
            <w:vMerge/>
            <w:tcBorders>
              <w:top w:val="single" w:sz="8" w:space="0" w:color="auto"/>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r w:rsidR="00AB2DBD" w:rsidRPr="00AB2DBD" w:rsidTr="00AB2DBD">
        <w:trPr>
          <w:trHeight w:val="255"/>
        </w:trPr>
        <w:tc>
          <w:tcPr>
            <w:tcW w:w="958"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w:t>
            </w:r>
          </w:p>
        </w:tc>
        <w:tc>
          <w:tcPr>
            <w:tcW w:w="1837"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EMRIĆ IFETA</w:t>
            </w:r>
          </w:p>
        </w:tc>
        <w:tc>
          <w:tcPr>
            <w:tcW w:w="1316"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77157266375</w:t>
            </w:r>
          </w:p>
        </w:tc>
        <w:tc>
          <w:tcPr>
            <w:tcW w:w="2377"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Labin, K.Kranjca 3/1</w:t>
            </w:r>
          </w:p>
        </w:tc>
        <w:tc>
          <w:tcPr>
            <w:tcW w:w="1417"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w:t>
            </w:r>
          </w:p>
        </w:tc>
        <w:tc>
          <w:tcPr>
            <w:tcW w:w="2138"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Rješenje o ovrsi Općinskog suda u Labinu, posl.br. Ovr-207/14 od 04.07.2014.</w:t>
            </w:r>
          </w:p>
        </w:tc>
        <w:tc>
          <w:tcPr>
            <w:tcW w:w="2619"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rPr>
                <w:rFonts w:ascii="Times New Roman" w:hAnsi="Times New Roman"/>
                <w:sz w:val="20"/>
                <w:lang w:val="hr-HR" w:eastAsia="hr-HR"/>
              </w:rPr>
            </w:pPr>
            <w:r w:rsidRPr="00AB2DBD">
              <w:rPr>
                <w:rFonts w:ascii="Times New Roman" w:hAnsi="Times New Roman"/>
                <w:sz w:val="20"/>
                <w:lang w:val="hr-HR" w:eastAsia="hr-HR"/>
              </w:rPr>
              <w:t>osobno vozilo BMW serija 5 560 X, godina proizvodnje 2008., broj šasije WBANY51010CW88483, reg.oznake PU224MP</w:t>
            </w:r>
          </w:p>
        </w:tc>
        <w:tc>
          <w:tcPr>
            <w:tcW w:w="1138" w:type="dxa"/>
            <w:vMerge w:val="restart"/>
            <w:tcBorders>
              <w:top w:val="nil"/>
              <w:left w:val="single" w:sz="8" w:space="0" w:color="auto"/>
              <w:bottom w:val="single" w:sz="8" w:space="0" w:color="000000"/>
              <w:right w:val="single" w:sz="8" w:space="0" w:color="auto"/>
            </w:tcBorders>
            <w:shd w:val="clear" w:color="auto" w:fill="auto"/>
            <w:hideMark/>
          </w:tcPr>
          <w:p w:rsidR="00AB2DBD" w:rsidRPr="00AB2DBD" w:rsidRDefault="00AB2DBD" w:rsidP="00AB2DBD">
            <w:pPr>
              <w:jc w:val="center"/>
              <w:rPr>
                <w:rFonts w:ascii="Times New Roman" w:hAnsi="Times New Roman"/>
                <w:sz w:val="20"/>
                <w:lang w:val="hr-HR" w:eastAsia="hr-HR"/>
              </w:rPr>
            </w:pPr>
            <w:r w:rsidRPr="00AB2DBD">
              <w:rPr>
                <w:rFonts w:ascii="Times New Roman" w:hAnsi="Times New Roman"/>
                <w:sz w:val="20"/>
                <w:lang w:val="hr-HR" w:eastAsia="hr-HR"/>
              </w:rPr>
              <w:t>-</w:t>
            </w:r>
          </w:p>
        </w:tc>
      </w:tr>
      <w:tr w:rsidR="00AB2DBD" w:rsidRPr="00AB2DBD" w:rsidTr="00AB2DBD">
        <w:trPr>
          <w:trHeight w:val="1095"/>
        </w:trPr>
        <w:tc>
          <w:tcPr>
            <w:tcW w:w="958"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837"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316"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377"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417"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138"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2619"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c>
          <w:tcPr>
            <w:tcW w:w="1138" w:type="dxa"/>
            <w:vMerge/>
            <w:tcBorders>
              <w:top w:val="nil"/>
              <w:left w:val="single" w:sz="8" w:space="0" w:color="auto"/>
              <w:bottom w:val="single" w:sz="8" w:space="0" w:color="000000"/>
              <w:right w:val="single" w:sz="8" w:space="0" w:color="auto"/>
            </w:tcBorders>
            <w:vAlign w:val="center"/>
            <w:hideMark/>
          </w:tcPr>
          <w:p w:rsidR="00AB2DBD" w:rsidRPr="00AB2DBD" w:rsidRDefault="00AB2DBD" w:rsidP="00AB2DBD">
            <w:pPr>
              <w:rPr>
                <w:rFonts w:ascii="Times New Roman" w:hAnsi="Times New Roman"/>
                <w:sz w:val="20"/>
                <w:lang w:val="hr-HR" w:eastAsia="hr-HR"/>
              </w:rPr>
            </w:pPr>
          </w:p>
        </w:tc>
      </w:tr>
    </w:tbl>
    <w:p w:rsidR="00AB2DBD" w:rsidRDefault="00AB2DBD">
      <w:pPr>
        <w:spacing w:after="120" w:line="360" w:lineRule="auto"/>
        <w:rPr>
          <w:lang w:val="hr-HR"/>
        </w:rPr>
      </w:pPr>
    </w:p>
    <w:p w:rsidR="00AB2DBD" w:rsidRDefault="00AB2DBD">
      <w:pPr>
        <w:spacing w:after="120" w:line="360" w:lineRule="auto"/>
        <w:rPr>
          <w:lang w:val="hr-HR"/>
        </w:rPr>
      </w:pPr>
    </w:p>
    <w:p w:rsidR="009507DB" w:rsidRDefault="009507DB">
      <w:pPr>
        <w:spacing w:after="120" w:line="360" w:lineRule="auto"/>
        <w:rPr>
          <w:lang w:val="hr-HR"/>
        </w:rPr>
        <w:sectPr w:rsidR="009507DB" w:rsidSect="004B2D65">
          <w:footnotePr>
            <w:numStart w:val="9"/>
          </w:footnotePr>
          <w:pgSz w:w="16838" w:h="11906" w:orient="landscape" w:code="9"/>
          <w:pgMar w:top="720" w:right="720" w:bottom="720" w:left="720" w:header="720" w:footer="720" w:gutter="0"/>
          <w:cols w:space="720"/>
          <w:docGrid w:linePitch="299"/>
        </w:sectPr>
      </w:pPr>
    </w:p>
    <w:tbl>
      <w:tblPr>
        <w:tblW w:w="9339" w:type="dxa"/>
        <w:tblInd w:w="-487" w:type="dxa"/>
        <w:tblLook w:val="04A0"/>
      </w:tblPr>
      <w:tblGrid>
        <w:gridCol w:w="694"/>
        <w:gridCol w:w="3539"/>
        <w:gridCol w:w="1395"/>
        <w:gridCol w:w="694"/>
        <w:gridCol w:w="1609"/>
        <w:gridCol w:w="1408"/>
      </w:tblGrid>
      <w:tr w:rsidR="006E31C4" w:rsidRPr="006E31C4" w:rsidTr="006E31C4">
        <w:trPr>
          <w:trHeight w:val="255"/>
        </w:trPr>
        <w:tc>
          <w:tcPr>
            <w:tcW w:w="9339" w:type="dxa"/>
            <w:gridSpan w:val="6"/>
            <w:tcBorders>
              <w:top w:val="nil"/>
              <w:left w:val="nil"/>
              <w:bottom w:val="nil"/>
              <w:right w:val="nil"/>
            </w:tcBorders>
            <w:shd w:val="clear" w:color="auto" w:fill="auto"/>
            <w:noWrap/>
            <w:vAlign w:val="bottom"/>
            <w:hideMark/>
          </w:tcPr>
          <w:p w:rsidR="006E31C4" w:rsidRPr="006E31C4" w:rsidRDefault="006E31C4" w:rsidP="006E31C4">
            <w:pPr>
              <w:jc w:val="center"/>
              <w:rPr>
                <w:rFonts w:ascii="Times New Roman" w:hAnsi="Times New Roman"/>
                <w:b/>
                <w:bCs/>
                <w:sz w:val="20"/>
                <w:lang w:val="hr-HR" w:eastAsia="hr-HR"/>
              </w:rPr>
            </w:pPr>
            <w:r w:rsidRPr="006E31C4">
              <w:rPr>
                <w:rFonts w:ascii="Times New Roman" w:hAnsi="Times New Roman"/>
                <w:b/>
                <w:bCs/>
                <w:sz w:val="20"/>
                <w:lang w:val="hr-HR" w:eastAsia="hr-HR"/>
              </w:rPr>
              <w:lastRenderedPageBreak/>
              <w:t>4.4. PREGLED IMOVINE I OBVEZA (ČL. 223. SZ)</w:t>
            </w:r>
          </w:p>
        </w:tc>
      </w:tr>
      <w:tr w:rsidR="006E31C4" w:rsidRPr="006E31C4" w:rsidTr="006E31C4">
        <w:trPr>
          <w:trHeight w:val="255"/>
        </w:trPr>
        <w:tc>
          <w:tcPr>
            <w:tcW w:w="694"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c>
          <w:tcPr>
            <w:tcW w:w="3539"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c>
          <w:tcPr>
            <w:tcW w:w="1395"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c>
          <w:tcPr>
            <w:tcW w:w="694"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c>
          <w:tcPr>
            <w:tcW w:w="1609"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c>
          <w:tcPr>
            <w:tcW w:w="1408"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r>
      <w:tr w:rsidR="006E31C4" w:rsidRPr="006E31C4" w:rsidTr="006E31C4">
        <w:trPr>
          <w:trHeight w:val="255"/>
        </w:trPr>
        <w:tc>
          <w:tcPr>
            <w:tcW w:w="694"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c>
          <w:tcPr>
            <w:tcW w:w="3539"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c>
          <w:tcPr>
            <w:tcW w:w="1395"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c>
          <w:tcPr>
            <w:tcW w:w="694"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c>
          <w:tcPr>
            <w:tcW w:w="1609"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c>
          <w:tcPr>
            <w:tcW w:w="1408" w:type="dxa"/>
            <w:tcBorders>
              <w:top w:val="nil"/>
              <w:left w:val="nil"/>
              <w:bottom w:val="nil"/>
              <w:right w:val="nil"/>
            </w:tcBorders>
            <w:shd w:val="clear" w:color="auto" w:fill="auto"/>
            <w:noWrap/>
            <w:vAlign w:val="bottom"/>
            <w:hideMark/>
          </w:tcPr>
          <w:p w:rsidR="006E31C4" w:rsidRPr="006E31C4" w:rsidRDefault="006E31C4" w:rsidP="006E31C4">
            <w:pPr>
              <w:rPr>
                <w:rFonts w:ascii="Times New Roman" w:hAnsi="Times New Roman"/>
                <w:sz w:val="20"/>
                <w:lang w:val="hr-HR" w:eastAsia="hr-HR"/>
              </w:rPr>
            </w:pPr>
          </w:p>
        </w:tc>
      </w:tr>
      <w:tr w:rsidR="006E31C4" w:rsidRPr="006E31C4" w:rsidTr="006E31C4">
        <w:trPr>
          <w:trHeight w:val="510"/>
        </w:trPr>
        <w:tc>
          <w:tcPr>
            <w:tcW w:w="694" w:type="dxa"/>
            <w:tcBorders>
              <w:top w:val="single" w:sz="4" w:space="0" w:color="auto"/>
              <w:left w:val="single" w:sz="4" w:space="0" w:color="auto"/>
              <w:bottom w:val="nil"/>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Redni</w:t>
            </w:r>
          </w:p>
        </w:tc>
        <w:tc>
          <w:tcPr>
            <w:tcW w:w="3539" w:type="dxa"/>
            <w:tcBorders>
              <w:top w:val="single" w:sz="4" w:space="0" w:color="auto"/>
              <w:left w:val="nil"/>
              <w:bottom w:val="nil"/>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Predmet</w:t>
            </w:r>
          </w:p>
        </w:tc>
        <w:tc>
          <w:tcPr>
            <w:tcW w:w="1395" w:type="dxa"/>
            <w:tcBorders>
              <w:top w:val="single" w:sz="4" w:space="0" w:color="auto"/>
              <w:left w:val="nil"/>
              <w:bottom w:val="nil"/>
              <w:right w:val="single" w:sz="4" w:space="0" w:color="auto"/>
            </w:tcBorders>
            <w:shd w:val="clear" w:color="auto" w:fill="auto"/>
            <w:vAlign w:val="bottom"/>
            <w:hideMark/>
          </w:tcPr>
          <w:p w:rsidR="006E31C4" w:rsidRPr="006E31C4" w:rsidRDefault="006E31C4" w:rsidP="006E31C4">
            <w:pPr>
              <w:jc w:val="center"/>
              <w:rPr>
                <w:rFonts w:ascii="Times New Roman" w:hAnsi="Times New Roman"/>
                <w:sz w:val="20"/>
                <w:lang w:val="hr-HR" w:eastAsia="hr-HR"/>
              </w:rPr>
            </w:pPr>
            <w:r w:rsidRPr="006E31C4">
              <w:rPr>
                <w:rFonts w:ascii="Times New Roman" w:hAnsi="Times New Roman"/>
                <w:sz w:val="20"/>
                <w:lang w:val="hr-HR" w:eastAsia="hr-HR"/>
              </w:rPr>
              <w:t>Vrijednost u kunama</w:t>
            </w:r>
          </w:p>
        </w:tc>
        <w:tc>
          <w:tcPr>
            <w:tcW w:w="694" w:type="dxa"/>
            <w:tcBorders>
              <w:top w:val="single" w:sz="4" w:space="0" w:color="auto"/>
              <w:left w:val="nil"/>
              <w:bottom w:val="nil"/>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 xml:space="preserve">Redni </w:t>
            </w:r>
          </w:p>
        </w:tc>
        <w:tc>
          <w:tcPr>
            <w:tcW w:w="1609" w:type="dxa"/>
            <w:tcBorders>
              <w:top w:val="single" w:sz="4" w:space="0" w:color="auto"/>
              <w:left w:val="nil"/>
              <w:bottom w:val="nil"/>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Osnova</w:t>
            </w:r>
          </w:p>
        </w:tc>
        <w:tc>
          <w:tcPr>
            <w:tcW w:w="1408" w:type="dxa"/>
            <w:tcBorders>
              <w:top w:val="single" w:sz="4" w:space="0" w:color="auto"/>
              <w:left w:val="nil"/>
              <w:bottom w:val="nil"/>
              <w:right w:val="single" w:sz="4" w:space="0" w:color="auto"/>
            </w:tcBorders>
            <w:shd w:val="clear" w:color="auto" w:fill="auto"/>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Iznos u kunama</w:t>
            </w:r>
          </w:p>
        </w:tc>
      </w:tr>
      <w:tr w:rsidR="006E31C4" w:rsidRPr="006E31C4" w:rsidTr="006E31C4">
        <w:trPr>
          <w:trHeight w:val="255"/>
        </w:trPr>
        <w:tc>
          <w:tcPr>
            <w:tcW w:w="694" w:type="dxa"/>
            <w:tcBorders>
              <w:top w:val="nil"/>
              <w:left w:val="single" w:sz="4" w:space="0" w:color="auto"/>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broj</w:t>
            </w:r>
          </w:p>
        </w:tc>
        <w:tc>
          <w:tcPr>
            <w:tcW w:w="3539"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 </w:t>
            </w:r>
          </w:p>
        </w:tc>
        <w:tc>
          <w:tcPr>
            <w:tcW w:w="1395" w:type="dxa"/>
            <w:tcBorders>
              <w:top w:val="nil"/>
              <w:left w:val="nil"/>
              <w:bottom w:val="single" w:sz="4" w:space="0" w:color="auto"/>
              <w:right w:val="single" w:sz="4" w:space="0" w:color="auto"/>
            </w:tcBorders>
            <w:shd w:val="clear" w:color="auto" w:fill="auto"/>
            <w:vAlign w:val="bottom"/>
            <w:hideMark/>
          </w:tcPr>
          <w:p w:rsidR="006E31C4" w:rsidRPr="006E31C4" w:rsidRDefault="006E31C4" w:rsidP="006E31C4">
            <w:pPr>
              <w:jc w:val="center"/>
              <w:rPr>
                <w:rFonts w:ascii="Times New Roman" w:hAnsi="Times New Roman"/>
                <w:sz w:val="20"/>
                <w:lang w:val="hr-HR" w:eastAsia="hr-HR"/>
              </w:rPr>
            </w:pPr>
            <w:r w:rsidRPr="006E31C4">
              <w:rPr>
                <w:rFonts w:ascii="Times New Roman" w:hAnsi="Times New Roman"/>
                <w:sz w:val="20"/>
                <w:lang w:val="hr-HR" w:eastAsia="hr-HR"/>
              </w:rPr>
              <w:t>procjena</w:t>
            </w:r>
          </w:p>
        </w:tc>
        <w:tc>
          <w:tcPr>
            <w:tcW w:w="694"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broj</w:t>
            </w:r>
          </w:p>
        </w:tc>
        <w:tc>
          <w:tcPr>
            <w:tcW w:w="1609"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tražbine</w:t>
            </w:r>
          </w:p>
        </w:tc>
        <w:tc>
          <w:tcPr>
            <w:tcW w:w="1408"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 </w:t>
            </w:r>
          </w:p>
        </w:tc>
      </w:tr>
      <w:tr w:rsidR="006E31C4" w:rsidRPr="006E31C4" w:rsidTr="006E31C4">
        <w:trPr>
          <w:trHeight w:val="2550"/>
        </w:trPr>
        <w:tc>
          <w:tcPr>
            <w:tcW w:w="694" w:type="dxa"/>
            <w:tcBorders>
              <w:top w:val="nil"/>
              <w:left w:val="single" w:sz="4" w:space="0" w:color="auto"/>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1.</w:t>
            </w:r>
          </w:p>
        </w:tc>
        <w:tc>
          <w:tcPr>
            <w:tcW w:w="3539" w:type="dxa"/>
            <w:tcBorders>
              <w:top w:val="nil"/>
              <w:left w:val="nil"/>
              <w:bottom w:val="single" w:sz="4" w:space="0" w:color="auto"/>
              <w:right w:val="single" w:sz="4" w:space="0" w:color="auto"/>
            </w:tcBorders>
            <w:shd w:val="clear" w:color="auto" w:fill="auto"/>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Nekretnina upisana u zemljišne knjige Općinskog suda u Puli, ZK odjel Labin, koja se sastoji od k.č. 651/3 kuća, površine 740 m2, upisana u zk.ul. 841, k.o. Novi Labin, 9. suvlasnički dio: 512/10000 etažno vlasništvo (E-9), s kojim je povezano pravo vlasništva na posebni dio nekretnine: POSLOVNI PROSTOR „I“ u prizemlju, ukupne površine 57,56 m2, i to u 49/100 dijela</w:t>
            </w:r>
          </w:p>
        </w:tc>
        <w:tc>
          <w:tcPr>
            <w:tcW w:w="1395"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209.122,97</w:t>
            </w:r>
          </w:p>
        </w:tc>
        <w:tc>
          <w:tcPr>
            <w:tcW w:w="694" w:type="dxa"/>
            <w:tcBorders>
              <w:top w:val="nil"/>
              <w:left w:val="nil"/>
              <w:bottom w:val="single" w:sz="4" w:space="0" w:color="auto"/>
              <w:right w:val="single" w:sz="4" w:space="0" w:color="auto"/>
            </w:tcBorders>
            <w:shd w:val="clear" w:color="auto" w:fill="auto"/>
            <w:noWrap/>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1.</w:t>
            </w:r>
          </w:p>
        </w:tc>
        <w:tc>
          <w:tcPr>
            <w:tcW w:w="1609" w:type="dxa"/>
            <w:tcBorders>
              <w:top w:val="nil"/>
              <w:left w:val="nil"/>
              <w:bottom w:val="single" w:sz="4" w:space="0" w:color="auto"/>
              <w:right w:val="single" w:sz="4" w:space="0" w:color="auto"/>
            </w:tcBorders>
            <w:shd w:val="clear" w:color="auto" w:fill="auto"/>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Troškovi stečajnog postupka</w:t>
            </w:r>
          </w:p>
        </w:tc>
        <w:tc>
          <w:tcPr>
            <w:tcW w:w="1408" w:type="dxa"/>
            <w:tcBorders>
              <w:top w:val="nil"/>
              <w:left w:val="nil"/>
              <w:bottom w:val="single" w:sz="4" w:space="0" w:color="auto"/>
              <w:right w:val="single" w:sz="4" w:space="0" w:color="auto"/>
            </w:tcBorders>
            <w:shd w:val="clear" w:color="auto" w:fill="auto"/>
            <w:noWrap/>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54.500,00</w:t>
            </w:r>
          </w:p>
        </w:tc>
      </w:tr>
      <w:tr w:rsidR="006E31C4" w:rsidRPr="006E31C4" w:rsidTr="006E31C4">
        <w:trPr>
          <w:trHeight w:val="1020"/>
        </w:trPr>
        <w:tc>
          <w:tcPr>
            <w:tcW w:w="694" w:type="dxa"/>
            <w:tcBorders>
              <w:top w:val="nil"/>
              <w:left w:val="single" w:sz="4" w:space="0" w:color="auto"/>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2.</w:t>
            </w:r>
          </w:p>
        </w:tc>
        <w:tc>
          <w:tcPr>
            <w:tcW w:w="3539" w:type="dxa"/>
            <w:tcBorders>
              <w:top w:val="nil"/>
              <w:left w:val="nil"/>
              <w:bottom w:val="single" w:sz="4" w:space="0" w:color="auto"/>
              <w:right w:val="single" w:sz="4" w:space="0" w:color="auto"/>
            </w:tcBorders>
            <w:shd w:val="clear" w:color="auto" w:fill="auto"/>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osobno vozilo BMW serija 5 560 X, godina proizvodnje 2008., broj šasije WBANY51010CW88483, reg.oznake PU224MP</w:t>
            </w:r>
          </w:p>
        </w:tc>
        <w:tc>
          <w:tcPr>
            <w:tcW w:w="1395"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74.157,08</w:t>
            </w:r>
          </w:p>
        </w:tc>
        <w:tc>
          <w:tcPr>
            <w:tcW w:w="694" w:type="dxa"/>
            <w:tcBorders>
              <w:top w:val="nil"/>
              <w:left w:val="nil"/>
              <w:bottom w:val="single" w:sz="4" w:space="0" w:color="auto"/>
              <w:right w:val="single" w:sz="4" w:space="0" w:color="auto"/>
            </w:tcBorders>
            <w:shd w:val="clear" w:color="auto" w:fill="auto"/>
            <w:noWrap/>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2.</w:t>
            </w:r>
          </w:p>
        </w:tc>
        <w:tc>
          <w:tcPr>
            <w:tcW w:w="1609" w:type="dxa"/>
            <w:tcBorders>
              <w:top w:val="nil"/>
              <w:left w:val="nil"/>
              <w:bottom w:val="single" w:sz="4" w:space="0" w:color="auto"/>
              <w:right w:val="single" w:sz="4" w:space="0" w:color="auto"/>
            </w:tcBorders>
            <w:shd w:val="clear" w:color="auto" w:fill="auto"/>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Ostale obveze stečajne mase</w:t>
            </w:r>
          </w:p>
        </w:tc>
        <w:tc>
          <w:tcPr>
            <w:tcW w:w="1408" w:type="dxa"/>
            <w:tcBorders>
              <w:top w:val="nil"/>
              <w:left w:val="nil"/>
              <w:bottom w:val="single" w:sz="4" w:space="0" w:color="auto"/>
              <w:right w:val="single" w:sz="4" w:space="0" w:color="auto"/>
            </w:tcBorders>
            <w:shd w:val="clear" w:color="000000" w:fill="FFFFFF"/>
            <w:noWrap/>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88.000,00</w:t>
            </w:r>
          </w:p>
        </w:tc>
      </w:tr>
      <w:tr w:rsidR="006E31C4" w:rsidRPr="006E31C4" w:rsidTr="006E31C4">
        <w:trPr>
          <w:trHeight w:val="1020"/>
        </w:trPr>
        <w:tc>
          <w:tcPr>
            <w:tcW w:w="694" w:type="dxa"/>
            <w:tcBorders>
              <w:top w:val="nil"/>
              <w:left w:val="single" w:sz="4" w:space="0" w:color="auto"/>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3.</w:t>
            </w:r>
          </w:p>
        </w:tc>
        <w:tc>
          <w:tcPr>
            <w:tcW w:w="3539" w:type="dxa"/>
            <w:tcBorders>
              <w:top w:val="nil"/>
              <w:left w:val="nil"/>
              <w:bottom w:val="single" w:sz="4" w:space="0" w:color="auto"/>
              <w:right w:val="single" w:sz="4" w:space="0" w:color="auto"/>
            </w:tcBorders>
            <w:shd w:val="clear" w:color="auto" w:fill="auto"/>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teretno vozilo CITROEN BERLINGO 2.0 HDI, godina proizvodnje 2004., broj šasije VF7GCRHYB94091739, reg.oznake PU334NM</w:t>
            </w:r>
          </w:p>
        </w:tc>
        <w:tc>
          <w:tcPr>
            <w:tcW w:w="1395"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18.539,27</w:t>
            </w:r>
          </w:p>
        </w:tc>
        <w:tc>
          <w:tcPr>
            <w:tcW w:w="694" w:type="dxa"/>
            <w:tcBorders>
              <w:top w:val="nil"/>
              <w:left w:val="nil"/>
              <w:bottom w:val="single" w:sz="4" w:space="0" w:color="auto"/>
              <w:right w:val="single" w:sz="4" w:space="0" w:color="auto"/>
            </w:tcBorders>
            <w:shd w:val="clear" w:color="auto" w:fill="auto"/>
            <w:noWrap/>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3.</w:t>
            </w:r>
          </w:p>
        </w:tc>
        <w:tc>
          <w:tcPr>
            <w:tcW w:w="1609" w:type="dxa"/>
            <w:tcBorders>
              <w:top w:val="nil"/>
              <w:left w:val="nil"/>
              <w:bottom w:val="single" w:sz="4" w:space="0" w:color="auto"/>
              <w:right w:val="single" w:sz="4" w:space="0" w:color="auto"/>
            </w:tcBorders>
            <w:shd w:val="clear" w:color="auto" w:fill="auto"/>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Vjerovnici prvog višeg isplatnog reda</w:t>
            </w:r>
          </w:p>
        </w:tc>
        <w:tc>
          <w:tcPr>
            <w:tcW w:w="1408" w:type="dxa"/>
            <w:tcBorders>
              <w:top w:val="nil"/>
              <w:left w:val="nil"/>
              <w:bottom w:val="single" w:sz="4" w:space="0" w:color="auto"/>
              <w:right w:val="single" w:sz="4" w:space="0" w:color="auto"/>
            </w:tcBorders>
            <w:shd w:val="clear" w:color="000000" w:fill="FFFFFF"/>
            <w:noWrap/>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107.876,22</w:t>
            </w:r>
          </w:p>
        </w:tc>
      </w:tr>
      <w:tr w:rsidR="006E31C4" w:rsidRPr="006E31C4" w:rsidTr="006E31C4">
        <w:trPr>
          <w:trHeight w:val="1020"/>
        </w:trPr>
        <w:tc>
          <w:tcPr>
            <w:tcW w:w="694" w:type="dxa"/>
            <w:tcBorders>
              <w:top w:val="nil"/>
              <w:left w:val="single" w:sz="4" w:space="0" w:color="auto"/>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4.</w:t>
            </w:r>
          </w:p>
        </w:tc>
        <w:tc>
          <w:tcPr>
            <w:tcW w:w="3539" w:type="dxa"/>
            <w:tcBorders>
              <w:top w:val="nil"/>
              <w:left w:val="nil"/>
              <w:bottom w:val="single" w:sz="4" w:space="0" w:color="auto"/>
              <w:right w:val="single" w:sz="4" w:space="0" w:color="auto"/>
            </w:tcBorders>
            <w:shd w:val="clear" w:color="auto" w:fill="auto"/>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skuter GILERA RUNNER 50 SP, godina proizvodnje 1998., broj šasije ZAPC1400003005747, reg.oznake PU316MU</w:t>
            </w:r>
          </w:p>
        </w:tc>
        <w:tc>
          <w:tcPr>
            <w:tcW w:w="1395"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3.707,85</w:t>
            </w:r>
          </w:p>
        </w:tc>
        <w:tc>
          <w:tcPr>
            <w:tcW w:w="694" w:type="dxa"/>
            <w:tcBorders>
              <w:top w:val="nil"/>
              <w:left w:val="nil"/>
              <w:bottom w:val="single" w:sz="4" w:space="0" w:color="auto"/>
              <w:right w:val="single" w:sz="4" w:space="0" w:color="auto"/>
            </w:tcBorders>
            <w:shd w:val="clear" w:color="auto" w:fill="auto"/>
            <w:noWrap/>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4.</w:t>
            </w:r>
          </w:p>
        </w:tc>
        <w:tc>
          <w:tcPr>
            <w:tcW w:w="1609" w:type="dxa"/>
            <w:tcBorders>
              <w:top w:val="nil"/>
              <w:left w:val="nil"/>
              <w:bottom w:val="single" w:sz="4" w:space="0" w:color="auto"/>
              <w:right w:val="single" w:sz="4" w:space="0" w:color="auto"/>
            </w:tcBorders>
            <w:shd w:val="clear" w:color="auto" w:fill="auto"/>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Vjerovnici drugog višeg isplatnog reda</w:t>
            </w:r>
          </w:p>
        </w:tc>
        <w:tc>
          <w:tcPr>
            <w:tcW w:w="1408" w:type="dxa"/>
            <w:tcBorders>
              <w:top w:val="nil"/>
              <w:left w:val="nil"/>
              <w:bottom w:val="single" w:sz="4" w:space="0" w:color="auto"/>
              <w:right w:val="single" w:sz="4" w:space="0" w:color="auto"/>
            </w:tcBorders>
            <w:shd w:val="clear" w:color="000000" w:fill="FFFFFF"/>
            <w:noWrap/>
            <w:hideMark/>
          </w:tcPr>
          <w:p w:rsidR="006E31C4" w:rsidRPr="006E31C4" w:rsidRDefault="006E31C4" w:rsidP="00D84288">
            <w:pPr>
              <w:jc w:val="right"/>
              <w:rPr>
                <w:rFonts w:ascii="Times New Roman" w:hAnsi="Times New Roman"/>
                <w:sz w:val="20"/>
                <w:lang w:val="hr-HR" w:eastAsia="hr-HR"/>
              </w:rPr>
            </w:pPr>
            <w:r w:rsidRPr="006E31C4">
              <w:rPr>
                <w:rFonts w:ascii="Times New Roman" w:hAnsi="Times New Roman"/>
                <w:sz w:val="20"/>
                <w:lang w:val="hr-HR" w:eastAsia="hr-HR"/>
              </w:rPr>
              <w:t>23</w:t>
            </w:r>
            <w:r w:rsidR="00D84288">
              <w:rPr>
                <w:rFonts w:ascii="Times New Roman" w:hAnsi="Times New Roman"/>
                <w:sz w:val="20"/>
                <w:lang w:val="hr-HR" w:eastAsia="hr-HR"/>
              </w:rPr>
              <w:t>8</w:t>
            </w:r>
            <w:r w:rsidRPr="006E31C4">
              <w:rPr>
                <w:rFonts w:ascii="Times New Roman" w:hAnsi="Times New Roman"/>
                <w:sz w:val="20"/>
                <w:lang w:val="hr-HR" w:eastAsia="hr-HR"/>
              </w:rPr>
              <w:t>.</w:t>
            </w:r>
            <w:r w:rsidR="00D84288">
              <w:rPr>
                <w:rFonts w:ascii="Times New Roman" w:hAnsi="Times New Roman"/>
                <w:sz w:val="20"/>
                <w:lang w:val="hr-HR" w:eastAsia="hr-HR"/>
              </w:rPr>
              <w:t>992</w:t>
            </w:r>
            <w:r w:rsidRPr="006E31C4">
              <w:rPr>
                <w:rFonts w:ascii="Times New Roman" w:hAnsi="Times New Roman"/>
                <w:sz w:val="20"/>
                <w:lang w:val="hr-HR" w:eastAsia="hr-HR"/>
              </w:rPr>
              <w:t>,</w:t>
            </w:r>
            <w:r w:rsidR="00D84288">
              <w:rPr>
                <w:rFonts w:ascii="Times New Roman" w:hAnsi="Times New Roman"/>
                <w:sz w:val="20"/>
                <w:lang w:val="hr-HR" w:eastAsia="hr-HR"/>
              </w:rPr>
              <w:t>32</w:t>
            </w:r>
          </w:p>
        </w:tc>
      </w:tr>
      <w:tr w:rsidR="006E31C4" w:rsidRPr="006E31C4" w:rsidTr="006E31C4">
        <w:trPr>
          <w:trHeight w:val="1020"/>
        </w:trPr>
        <w:tc>
          <w:tcPr>
            <w:tcW w:w="694" w:type="dxa"/>
            <w:tcBorders>
              <w:top w:val="nil"/>
              <w:left w:val="single" w:sz="4" w:space="0" w:color="auto"/>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5.</w:t>
            </w:r>
          </w:p>
        </w:tc>
        <w:tc>
          <w:tcPr>
            <w:tcW w:w="3539" w:type="dxa"/>
            <w:tcBorders>
              <w:top w:val="nil"/>
              <w:left w:val="nil"/>
              <w:bottom w:val="single" w:sz="4" w:space="0" w:color="auto"/>
              <w:right w:val="single" w:sz="4" w:space="0" w:color="auto"/>
            </w:tcBorders>
            <w:shd w:val="clear" w:color="auto" w:fill="auto"/>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skuter KYMCO SUPER 8, godina proizvodnje 2010., broj šasije LC2U90000A1100650, reg. oznake PU152NA</w:t>
            </w:r>
          </w:p>
        </w:tc>
        <w:tc>
          <w:tcPr>
            <w:tcW w:w="1395"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7.415,71</w:t>
            </w:r>
          </w:p>
        </w:tc>
        <w:tc>
          <w:tcPr>
            <w:tcW w:w="694" w:type="dxa"/>
            <w:tcBorders>
              <w:top w:val="nil"/>
              <w:left w:val="nil"/>
              <w:bottom w:val="single" w:sz="4" w:space="0" w:color="auto"/>
              <w:right w:val="single" w:sz="4" w:space="0" w:color="auto"/>
            </w:tcBorders>
            <w:shd w:val="clear" w:color="auto" w:fill="auto"/>
            <w:noWrap/>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 </w:t>
            </w:r>
          </w:p>
        </w:tc>
        <w:tc>
          <w:tcPr>
            <w:tcW w:w="1609" w:type="dxa"/>
            <w:tcBorders>
              <w:top w:val="nil"/>
              <w:left w:val="nil"/>
              <w:bottom w:val="single" w:sz="4" w:space="0" w:color="auto"/>
              <w:right w:val="single" w:sz="4" w:space="0" w:color="auto"/>
            </w:tcBorders>
            <w:shd w:val="clear" w:color="auto" w:fill="auto"/>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 </w:t>
            </w:r>
          </w:p>
        </w:tc>
        <w:tc>
          <w:tcPr>
            <w:tcW w:w="1408" w:type="dxa"/>
            <w:tcBorders>
              <w:top w:val="nil"/>
              <w:left w:val="nil"/>
              <w:bottom w:val="single" w:sz="4" w:space="0" w:color="auto"/>
              <w:right w:val="single" w:sz="4" w:space="0" w:color="auto"/>
            </w:tcBorders>
            <w:shd w:val="clear" w:color="000000" w:fill="FFFFFF"/>
            <w:noWrap/>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 </w:t>
            </w:r>
          </w:p>
        </w:tc>
      </w:tr>
      <w:tr w:rsidR="006E31C4" w:rsidRPr="006E31C4" w:rsidTr="006E31C4">
        <w:trPr>
          <w:trHeight w:val="255"/>
        </w:trPr>
        <w:tc>
          <w:tcPr>
            <w:tcW w:w="694" w:type="dxa"/>
            <w:tcBorders>
              <w:top w:val="nil"/>
              <w:left w:val="single" w:sz="4" w:space="0" w:color="auto"/>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sz w:val="20"/>
                <w:lang w:val="hr-HR" w:eastAsia="hr-HR"/>
              </w:rPr>
            </w:pPr>
            <w:r w:rsidRPr="006E31C4">
              <w:rPr>
                <w:rFonts w:ascii="Times New Roman" w:hAnsi="Times New Roman"/>
                <w:sz w:val="20"/>
                <w:lang w:val="hr-HR" w:eastAsia="hr-HR"/>
              </w:rPr>
              <w:t> </w:t>
            </w:r>
          </w:p>
        </w:tc>
        <w:tc>
          <w:tcPr>
            <w:tcW w:w="3539"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b/>
                <w:bCs/>
                <w:sz w:val="20"/>
                <w:lang w:val="hr-HR" w:eastAsia="hr-HR"/>
              </w:rPr>
            </w:pPr>
            <w:r w:rsidRPr="006E31C4">
              <w:rPr>
                <w:rFonts w:ascii="Times New Roman" w:hAnsi="Times New Roman"/>
                <w:b/>
                <w:bCs/>
                <w:sz w:val="20"/>
                <w:lang w:val="hr-HR" w:eastAsia="hr-HR"/>
              </w:rPr>
              <w:t>UKUPNO</w:t>
            </w:r>
          </w:p>
        </w:tc>
        <w:tc>
          <w:tcPr>
            <w:tcW w:w="1395"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jc w:val="right"/>
              <w:rPr>
                <w:rFonts w:ascii="Times New Roman" w:hAnsi="Times New Roman"/>
                <w:b/>
                <w:bCs/>
                <w:sz w:val="20"/>
                <w:lang w:val="hr-HR" w:eastAsia="hr-HR"/>
              </w:rPr>
            </w:pPr>
            <w:r w:rsidRPr="006E31C4">
              <w:rPr>
                <w:rFonts w:ascii="Times New Roman" w:hAnsi="Times New Roman"/>
                <w:b/>
                <w:bCs/>
                <w:sz w:val="20"/>
                <w:lang w:val="hr-HR" w:eastAsia="hr-HR"/>
              </w:rPr>
              <w:t>312.942,88</w:t>
            </w:r>
          </w:p>
        </w:tc>
        <w:tc>
          <w:tcPr>
            <w:tcW w:w="694" w:type="dxa"/>
            <w:tcBorders>
              <w:top w:val="nil"/>
              <w:left w:val="nil"/>
              <w:bottom w:val="single" w:sz="4" w:space="0" w:color="auto"/>
              <w:right w:val="single" w:sz="4" w:space="0" w:color="auto"/>
            </w:tcBorders>
            <w:shd w:val="clear" w:color="auto" w:fill="auto"/>
            <w:noWrap/>
            <w:hideMark/>
          </w:tcPr>
          <w:p w:rsidR="006E31C4" w:rsidRPr="006E31C4" w:rsidRDefault="006E31C4" w:rsidP="006E31C4">
            <w:pPr>
              <w:jc w:val="right"/>
              <w:rPr>
                <w:rFonts w:ascii="Times New Roman" w:hAnsi="Times New Roman"/>
                <w:sz w:val="20"/>
                <w:lang w:val="hr-HR" w:eastAsia="hr-HR"/>
              </w:rPr>
            </w:pPr>
            <w:r w:rsidRPr="006E31C4">
              <w:rPr>
                <w:rFonts w:ascii="Times New Roman" w:hAnsi="Times New Roman"/>
                <w:sz w:val="20"/>
                <w:lang w:val="hr-HR" w:eastAsia="hr-HR"/>
              </w:rPr>
              <w:t> </w:t>
            </w:r>
          </w:p>
        </w:tc>
        <w:tc>
          <w:tcPr>
            <w:tcW w:w="1609"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6E31C4">
            <w:pPr>
              <w:rPr>
                <w:rFonts w:ascii="Times New Roman" w:hAnsi="Times New Roman"/>
                <w:b/>
                <w:bCs/>
                <w:sz w:val="20"/>
                <w:lang w:val="hr-HR" w:eastAsia="hr-HR"/>
              </w:rPr>
            </w:pPr>
            <w:r w:rsidRPr="006E31C4">
              <w:rPr>
                <w:rFonts w:ascii="Times New Roman" w:hAnsi="Times New Roman"/>
                <w:b/>
                <w:bCs/>
                <w:sz w:val="20"/>
                <w:lang w:val="hr-HR" w:eastAsia="hr-HR"/>
              </w:rPr>
              <w:t>UKUPNO</w:t>
            </w:r>
          </w:p>
        </w:tc>
        <w:tc>
          <w:tcPr>
            <w:tcW w:w="1408" w:type="dxa"/>
            <w:tcBorders>
              <w:top w:val="nil"/>
              <w:left w:val="nil"/>
              <w:bottom w:val="single" w:sz="4" w:space="0" w:color="auto"/>
              <w:right w:val="single" w:sz="4" w:space="0" w:color="auto"/>
            </w:tcBorders>
            <w:shd w:val="clear" w:color="auto" w:fill="auto"/>
            <w:noWrap/>
            <w:vAlign w:val="bottom"/>
            <w:hideMark/>
          </w:tcPr>
          <w:p w:rsidR="006E31C4" w:rsidRPr="006E31C4" w:rsidRDefault="006E31C4" w:rsidP="00D84288">
            <w:pPr>
              <w:jc w:val="right"/>
              <w:rPr>
                <w:rFonts w:ascii="Times New Roman" w:hAnsi="Times New Roman"/>
                <w:b/>
                <w:bCs/>
                <w:sz w:val="20"/>
                <w:lang w:val="hr-HR" w:eastAsia="hr-HR"/>
              </w:rPr>
            </w:pPr>
            <w:r w:rsidRPr="006E31C4">
              <w:rPr>
                <w:rFonts w:ascii="Times New Roman" w:hAnsi="Times New Roman"/>
                <w:b/>
                <w:bCs/>
                <w:sz w:val="20"/>
                <w:lang w:val="hr-HR" w:eastAsia="hr-HR"/>
              </w:rPr>
              <w:t>489.3</w:t>
            </w:r>
            <w:r w:rsidR="00D84288">
              <w:rPr>
                <w:rFonts w:ascii="Times New Roman" w:hAnsi="Times New Roman"/>
                <w:b/>
                <w:bCs/>
                <w:sz w:val="20"/>
                <w:lang w:val="hr-HR" w:eastAsia="hr-HR"/>
              </w:rPr>
              <w:t>68</w:t>
            </w:r>
            <w:r w:rsidRPr="006E31C4">
              <w:rPr>
                <w:rFonts w:ascii="Times New Roman" w:hAnsi="Times New Roman"/>
                <w:b/>
                <w:bCs/>
                <w:sz w:val="20"/>
                <w:lang w:val="hr-HR" w:eastAsia="hr-HR"/>
              </w:rPr>
              <w:t>,</w:t>
            </w:r>
            <w:r w:rsidR="00D84288">
              <w:rPr>
                <w:rFonts w:ascii="Times New Roman" w:hAnsi="Times New Roman"/>
                <w:b/>
                <w:bCs/>
                <w:sz w:val="20"/>
                <w:lang w:val="hr-HR" w:eastAsia="hr-HR"/>
              </w:rPr>
              <w:t>54</w:t>
            </w:r>
          </w:p>
        </w:tc>
      </w:tr>
    </w:tbl>
    <w:p w:rsidR="009507DB" w:rsidRDefault="009507DB" w:rsidP="009507DB">
      <w:pPr>
        <w:spacing w:after="120" w:line="360" w:lineRule="auto"/>
        <w:ind w:left="-426"/>
        <w:rPr>
          <w:lang w:val="hr-HR"/>
        </w:rPr>
      </w:pPr>
    </w:p>
    <w:p w:rsidR="009507DB" w:rsidRDefault="009507DB" w:rsidP="009507DB">
      <w:pPr>
        <w:spacing w:after="120" w:line="360" w:lineRule="auto"/>
        <w:ind w:left="-426"/>
        <w:rPr>
          <w:lang w:val="hr-HR"/>
        </w:rPr>
      </w:pPr>
      <w:r>
        <w:rPr>
          <w:lang w:val="hr-HR"/>
        </w:rPr>
        <w:t>5. POPIS PRILOGA</w:t>
      </w:r>
    </w:p>
    <w:p w:rsidR="009507DB" w:rsidRDefault="009507DB" w:rsidP="009507DB">
      <w:pPr>
        <w:spacing w:line="360" w:lineRule="auto"/>
        <w:rPr>
          <w:lang w:val="hr-HR"/>
        </w:rPr>
      </w:pPr>
    </w:p>
    <w:p w:rsidR="009507DB" w:rsidRDefault="009507DB" w:rsidP="009507DB">
      <w:pPr>
        <w:numPr>
          <w:ilvl w:val="0"/>
          <w:numId w:val="22"/>
        </w:numPr>
        <w:spacing w:line="360" w:lineRule="auto"/>
        <w:rPr>
          <w:lang w:val="hr-HR"/>
        </w:rPr>
      </w:pPr>
      <w:r>
        <w:rPr>
          <w:lang w:val="hr-HR"/>
        </w:rPr>
        <w:t>ZK izvadak nekretnin</w:t>
      </w:r>
      <w:r w:rsidR="005764AA">
        <w:rPr>
          <w:lang w:val="hr-HR"/>
        </w:rPr>
        <w:t>e</w:t>
      </w:r>
      <w:r>
        <w:rPr>
          <w:lang w:val="hr-HR"/>
        </w:rPr>
        <w:t xml:space="preserve"> u vlasništvu stečajnog dužnika</w:t>
      </w:r>
    </w:p>
    <w:p w:rsidR="009507DB" w:rsidRDefault="005764AA" w:rsidP="009507DB">
      <w:pPr>
        <w:numPr>
          <w:ilvl w:val="0"/>
          <w:numId w:val="22"/>
        </w:numPr>
        <w:spacing w:line="360" w:lineRule="auto"/>
        <w:rPr>
          <w:lang w:val="hr-HR"/>
        </w:rPr>
      </w:pPr>
      <w:r>
        <w:rPr>
          <w:lang w:val="hr-HR"/>
        </w:rPr>
        <w:t>Uvjerenje MUP-a o vlasništvu vozila</w:t>
      </w:r>
    </w:p>
    <w:p w:rsidR="00527B21" w:rsidRDefault="00527B21">
      <w:pPr>
        <w:spacing w:after="120" w:line="360" w:lineRule="auto"/>
        <w:rPr>
          <w:lang w:val="hr-HR"/>
        </w:rPr>
      </w:pPr>
    </w:p>
    <w:p w:rsidR="00F62FFD" w:rsidRPr="00C9423F" w:rsidRDefault="00F62FFD" w:rsidP="000E15B7">
      <w:pPr>
        <w:rPr>
          <w:rFonts w:ascii="Times New Roman" w:hAnsi="Times New Roman"/>
          <w:sz w:val="20"/>
          <w:lang w:val="hr-HR"/>
        </w:rPr>
      </w:pPr>
    </w:p>
    <w:p w:rsidR="000E15B7" w:rsidRPr="00C9423F" w:rsidRDefault="00527B21" w:rsidP="00C9423F">
      <w:pPr>
        <w:ind w:left="5954"/>
        <w:rPr>
          <w:rFonts w:cs="Arial"/>
          <w:szCs w:val="22"/>
          <w:lang w:val="hr-HR"/>
        </w:rPr>
      </w:pPr>
      <w:r w:rsidRPr="00C9423F">
        <w:rPr>
          <w:rFonts w:cs="Arial"/>
          <w:szCs w:val="22"/>
          <w:lang w:val="hr-HR"/>
        </w:rPr>
        <w:t>Izvješće sastavila:</w:t>
      </w:r>
    </w:p>
    <w:p w:rsidR="00527B21" w:rsidRPr="00C9423F" w:rsidRDefault="00527B21" w:rsidP="00C9423F">
      <w:pPr>
        <w:ind w:left="5954"/>
        <w:rPr>
          <w:rFonts w:cs="Arial"/>
          <w:szCs w:val="22"/>
          <w:lang w:val="hr-HR"/>
        </w:rPr>
      </w:pPr>
      <w:r w:rsidRPr="00C9423F">
        <w:rPr>
          <w:rFonts w:cs="Arial"/>
          <w:szCs w:val="22"/>
          <w:lang w:val="hr-HR"/>
        </w:rPr>
        <w:t xml:space="preserve">Stečajna upraviteljica </w:t>
      </w:r>
    </w:p>
    <w:p w:rsidR="00527B21" w:rsidRPr="00C9423F" w:rsidRDefault="00527B21" w:rsidP="00C9423F">
      <w:pPr>
        <w:ind w:left="5954"/>
        <w:rPr>
          <w:rFonts w:cs="Arial"/>
          <w:szCs w:val="22"/>
          <w:lang w:val="hr-HR"/>
        </w:rPr>
      </w:pPr>
      <w:r w:rsidRPr="00C9423F">
        <w:rPr>
          <w:rFonts w:cs="Arial"/>
          <w:szCs w:val="22"/>
          <w:lang w:val="hr-HR"/>
        </w:rPr>
        <w:t>Jasmina Lichtenberg</w:t>
      </w:r>
    </w:p>
    <w:p w:rsidR="001E4D85" w:rsidRPr="00C9423F" w:rsidRDefault="000E15B7" w:rsidP="000E15B7">
      <w:pPr>
        <w:tabs>
          <w:tab w:val="left" w:pos="5815"/>
        </w:tabs>
        <w:rPr>
          <w:rFonts w:ascii="Times New Roman" w:hAnsi="Times New Roman"/>
          <w:sz w:val="20"/>
          <w:lang w:val="hr-HR"/>
        </w:rPr>
      </w:pPr>
      <w:r w:rsidRPr="00C9423F">
        <w:rPr>
          <w:rFonts w:ascii="Times New Roman" w:hAnsi="Times New Roman"/>
          <w:sz w:val="20"/>
          <w:lang w:val="hr-HR"/>
        </w:rPr>
        <w:tab/>
      </w:r>
    </w:p>
    <w:sectPr w:rsidR="001E4D85" w:rsidRPr="00C9423F" w:rsidSect="00527B21">
      <w:footnotePr>
        <w:numStart w:val="9"/>
      </w:footnotePr>
      <w:pgSz w:w="11906" w:h="16838"/>
      <w:pgMar w:top="1440" w:right="1797" w:bottom="1440" w:left="1797"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350" w:rsidRDefault="00996350">
      <w:r>
        <w:separator/>
      </w:r>
    </w:p>
  </w:endnote>
  <w:endnote w:type="continuationSeparator" w:id="0">
    <w:p w:rsidR="00996350" w:rsidRDefault="009963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350" w:rsidRDefault="00FE142A">
    <w:pPr>
      <w:pStyle w:val="Footer"/>
      <w:framePr w:wrap="around" w:vAnchor="text" w:hAnchor="margin" w:xAlign="right" w:y="1"/>
      <w:rPr>
        <w:rStyle w:val="PageNumber"/>
      </w:rPr>
    </w:pPr>
    <w:r>
      <w:rPr>
        <w:rStyle w:val="PageNumber"/>
      </w:rPr>
      <w:fldChar w:fldCharType="begin"/>
    </w:r>
    <w:r w:rsidR="00996350">
      <w:rPr>
        <w:rStyle w:val="PageNumber"/>
      </w:rPr>
      <w:instrText xml:space="preserve">PAGE  </w:instrText>
    </w:r>
    <w:r>
      <w:rPr>
        <w:rStyle w:val="PageNumber"/>
      </w:rPr>
      <w:fldChar w:fldCharType="end"/>
    </w:r>
  </w:p>
  <w:p w:rsidR="00996350" w:rsidRDefault="0099635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350" w:rsidRDefault="00FE142A">
    <w:pPr>
      <w:pStyle w:val="Footer"/>
      <w:framePr w:wrap="around" w:vAnchor="text" w:hAnchor="margin" w:xAlign="right" w:y="1"/>
      <w:rPr>
        <w:rStyle w:val="PageNumber"/>
      </w:rPr>
    </w:pPr>
    <w:r>
      <w:rPr>
        <w:rStyle w:val="PageNumber"/>
      </w:rPr>
      <w:fldChar w:fldCharType="begin"/>
    </w:r>
    <w:r w:rsidR="00996350">
      <w:rPr>
        <w:rStyle w:val="PageNumber"/>
      </w:rPr>
      <w:instrText xml:space="preserve">PAGE  </w:instrText>
    </w:r>
    <w:r>
      <w:rPr>
        <w:rStyle w:val="PageNumber"/>
      </w:rPr>
      <w:fldChar w:fldCharType="separate"/>
    </w:r>
    <w:r w:rsidR="00D84288">
      <w:rPr>
        <w:rStyle w:val="PageNumber"/>
        <w:noProof/>
      </w:rPr>
      <w:t>15</w:t>
    </w:r>
    <w:r>
      <w:rPr>
        <w:rStyle w:val="PageNumber"/>
      </w:rPr>
      <w:fldChar w:fldCharType="end"/>
    </w:r>
  </w:p>
  <w:p w:rsidR="00996350" w:rsidRDefault="00996350">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350" w:rsidRDefault="00996350">
    <w:pPr>
      <w:pStyle w:val="Footer"/>
      <w:jc w:val="right"/>
    </w:pPr>
  </w:p>
  <w:p w:rsidR="00996350" w:rsidRPr="00EC4325" w:rsidRDefault="00996350">
    <w:pPr>
      <w:pStyle w:val="Footer"/>
      <w:rPr>
        <w:lang w:val="hr-H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350" w:rsidRDefault="00996350">
      <w:r>
        <w:separator/>
      </w:r>
    </w:p>
  </w:footnote>
  <w:footnote w:type="continuationSeparator" w:id="0">
    <w:p w:rsidR="00996350" w:rsidRDefault="009963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350" w:rsidRDefault="00FE142A">
    <w:pPr>
      <w:pStyle w:val="Header"/>
      <w:framePr w:wrap="around" w:vAnchor="text" w:hAnchor="margin" w:xAlign="right" w:y="1"/>
      <w:rPr>
        <w:rStyle w:val="PageNumber"/>
      </w:rPr>
    </w:pPr>
    <w:r>
      <w:rPr>
        <w:rStyle w:val="PageNumber"/>
      </w:rPr>
      <w:fldChar w:fldCharType="begin"/>
    </w:r>
    <w:r w:rsidR="00996350">
      <w:rPr>
        <w:rStyle w:val="PageNumber"/>
      </w:rPr>
      <w:instrText xml:space="preserve">PAGE  </w:instrText>
    </w:r>
    <w:r>
      <w:rPr>
        <w:rStyle w:val="PageNumber"/>
      </w:rPr>
      <w:fldChar w:fldCharType="separate"/>
    </w:r>
    <w:r w:rsidR="00996350">
      <w:rPr>
        <w:rStyle w:val="PageNumber"/>
        <w:noProof/>
      </w:rPr>
      <w:t>12</w:t>
    </w:r>
    <w:r>
      <w:rPr>
        <w:rStyle w:val="PageNumber"/>
      </w:rPr>
      <w:fldChar w:fldCharType="end"/>
    </w:r>
  </w:p>
  <w:p w:rsidR="00996350" w:rsidRDefault="0099635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350" w:rsidRDefault="00996350">
    <w:pPr>
      <w:pStyle w:val="Header"/>
      <w:framePr w:wrap="around" w:vAnchor="text" w:hAnchor="margin" w:xAlign="right" w:y="1"/>
      <w:rPr>
        <w:rStyle w:val="PageNumber"/>
      </w:rPr>
    </w:pPr>
  </w:p>
  <w:p w:rsidR="00996350" w:rsidRDefault="00996350">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6D9C"/>
    <w:multiLevelType w:val="hybridMultilevel"/>
    <w:tmpl w:val="B5145C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9343BD"/>
    <w:multiLevelType w:val="hybridMultilevel"/>
    <w:tmpl w:val="FCB2F26E"/>
    <w:lvl w:ilvl="0" w:tplc="041A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EC07D0"/>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3">
    <w:nsid w:val="0F5266D5"/>
    <w:multiLevelType w:val="hybridMultilevel"/>
    <w:tmpl w:val="77266E36"/>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14727C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nsid w:val="1523193E"/>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6">
    <w:nsid w:val="16A908CE"/>
    <w:multiLevelType w:val="hybridMultilevel"/>
    <w:tmpl w:val="1FA2F5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D55448"/>
    <w:multiLevelType w:val="singleLevel"/>
    <w:tmpl w:val="0C090017"/>
    <w:lvl w:ilvl="0">
      <w:start w:val="1"/>
      <w:numFmt w:val="lowerLetter"/>
      <w:lvlText w:val="%1)"/>
      <w:lvlJc w:val="left"/>
      <w:pPr>
        <w:tabs>
          <w:tab w:val="num" w:pos="360"/>
        </w:tabs>
        <w:ind w:left="360" w:hanging="360"/>
      </w:pPr>
      <w:rPr>
        <w:rFonts w:hint="default"/>
      </w:rPr>
    </w:lvl>
  </w:abstractNum>
  <w:abstractNum w:abstractNumId="8">
    <w:nsid w:val="1EE44CAA"/>
    <w:multiLevelType w:val="singleLevel"/>
    <w:tmpl w:val="0C090017"/>
    <w:lvl w:ilvl="0">
      <w:start w:val="1"/>
      <w:numFmt w:val="lowerLetter"/>
      <w:lvlText w:val="%1)"/>
      <w:lvlJc w:val="left"/>
      <w:pPr>
        <w:tabs>
          <w:tab w:val="num" w:pos="360"/>
        </w:tabs>
        <w:ind w:left="360" w:hanging="360"/>
      </w:pPr>
      <w:rPr>
        <w:rFonts w:hint="default"/>
      </w:rPr>
    </w:lvl>
  </w:abstractNum>
  <w:abstractNum w:abstractNumId="9">
    <w:nsid w:val="25DD392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nsid w:val="264E48F1"/>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1">
    <w:nsid w:val="2A4D7AFA"/>
    <w:multiLevelType w:val="singleLevel"/>
    <w:tmpl w:val="4A3C5C58"/>
    <w:lvl w:ilvl="0">
      <w:start w:val="2"/>
      <w:numFmt w:val="bullet"/>
      <w:lvlText w:val="-"/>
      <w:lvlJc w:val="left"/>
      <w:pPr>
        <w:tabs>
          <w:tab w:val="num" w:pos="360"/>
        </w:tabs>
        <w:ind w:left="360" w:hanging="360"/>
      </w:pPr>
      <w:rPr>
        <w:rFonts w:ascii="Times New Roman" w:hAnsi="Times New Roman" w:hint="default"/>
      </w:rPr>
    </w:lvl>
  </w:abstractNum>
  <w:abstractNum w:abstractNumId="12">
    <w:nsid w:val="2B0475EF"/>
    <w:multiLevelType w:val="hybridMultilevel"/>
    <w:tmpl w:val="61E86780"/>
    <w:lvl w:ilvl="0" w:tplc="59744EAA">
      <w:start w:val="3"/>
      <w:numFmt w:val="decimal"/>
      <w:lvlText w:val="%1."/>
      <w:lvlJc w:val="left"/>
      <w:pPr>
        <w:ind w:left="144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2D8F0359"/>
    <w:multiLevelType w:val="multilevel"/>
    <w:tmpl w:val="36469098"/>
    <w:lvl w:ilvl="0">
      <w:start w:val="31"/>
      <w:numFmt w:val="decimal"/>
      <w:lvlText w:val="%1."/>
      <w:lvlJc w:val="left"/>
      <w:pPr>
        <w:tabs>
          <w:tab w:val="num" w:pos="1155"/>
        </w:tabs>
        <w:ind w:left="1155" w:hanging="1155"/>
      </w:pPr>
      <w:rPr>
        <w:rFonts w:hint="default"/>
      </w:rPr>
    </w:lvl>
    <w:lvl w:ilvl="1">
      <w:start w:val="12"/>
      <w:numFmt w:val="decimal"/>
      <w:lvlText w:val="%1.%2."/>
      <w:lvlJc w:val="left"/>
      <w:pPr>
        <w:tabs>
          <w:tab w:val="num" w:pos="2235"/>
        </w:tabs>
        <w:ind w:left="2235" w:hanging="1155"/>
      </w:pPr>
      <w:rPr>
        <w:rFonts w:hint="default"/>
      </w:rPr>
    </w:lvl>
    <w:lvl w:ilvl="2">
      <w:start w:val="2000"/>
      <w:numFmt w:val="decimal"/>
      <w:lvlText w:val="%1.%2.%3."/>
      <w:lvlJc w:val="left"/>
      <w:pPr>
        <w:tabs>
          <w:tab w:val="num" w:pos="3315"/>
        </w:tabs>
        <w:ind w:left="3315" w:hanging="1155"/>
      </w:pPr>
      <w:rPr>
        <w:rFonts w:hint="default"/>
      </w:rPr>
    </w:lvl>
    <w:lvl w:ilvl="3">
      <w:start w:val="1"/>
      <w:numFmt w:val="decimal"/>
      <w:lvlText w:val="%1.%2.%3.%4."/>
      <w:lvlJc w:val="left"/>
      <w:pPr>
        <w:tabs>
          <w:tab w:val="num" w:pos="4395"/>
        </w:tabs>
        <w:ind w:left="4395" w:hanging="1155"/>
      </w:pPr>
      <w:rPr>
        <w:rFonts w:hint="default"/>
      </w:rPr>
    </w:lvl>
    <w:lvl w:ilvl="4">
      <w:start w:val="1"/>
      <w:numFmt w:val="decimal"/>
      <w:lvlText w:val="%1.%2.%3.%4.%5."/>
      <w:lvlJc w:val="left"/>
      <w:pPr>
        <w:tabs>
          <w:tab w:val="num" w:pos="5475"/>
        </w:tabs>
        <w:ind w:left="5475" w:hanging="1155"/>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nsid w:val="30C64C8E"/>
    <w:multiLevelType w:val="hybridMultilevel"/>
    <w:tmpl w:val="63FC2A9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30F019C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341546F9"/>
    <w:multiLevelType w:val="hybridMultilevel"/>
    <w:tmpl w:val="9768D6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F467A7"/>
    <w:multiLevelType w:val="multilevel"/>
    <w:tmpl w:val="3EB8966A"/>
    <w:lvl w:ilvl="0">
      <w:start w:val="1"/>
      <w:numFmt w:val="none"/>
      <w:pStyle w:val="Heading1"/>
      <w:lvlText w:val="7"/>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7F276FD"/>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9">
    <w:nsid w:val="381240F6"/>
    <w:multiLevelType w:val="multilevel"/>
    <w:tmpl w:val="D58032D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nsid w:val="3C4268E9"/>
    <w:multiLevelType w:val="multilevel"/>
    <w:tmpl w:val="F73A2344"/>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nsid w:val="41272F5A"/>
    <w:multiLevelType w:val="multilevel"/>
    <w:tmpl w:val="B64AE7D8"/>
    <w:lvl w:ilvl="0">
      <w:start w:val="31"/>
      <w:numFmt w:val="decimal"/>
      <w:lvlText w:val="%1."/>
      <w:lvlJc w:val="left"/>
      <w:pPr>
        <w:tabs>
          <w:tab w:val="num" w:pos="1155"/>
        </w:tabs>
        <w:ind w:left="1155" w:hanging="1155"/>
      </w:pPr>
      <w:rPr>
        <w:rFonts w:hint="default"/>
      </w:rPr>
    </w:lvl>
    <w:lvl w:ilvl="1">
      <w:start w:val="12"/>
      <w:numFmt w:val="decimal"/>
      <w:lvlText w:val="%1.%2."/>
      <w:lvlJc w:val="left"/>
      <w:pPr>
        <w:tabs>
          <w:tab w:val="num" w:pos="2595"/>
        </w:tabs>
        <w:ind w:left="2595" w:hanging="1155"/>
      </w:pPr>
      <w:rPr>
        <w:rFonts w:hint="default"/>
      </w:rPr>
    </w:lvl>
    <w:lvl w:ilvl="2">
      <w:start w:val="2000"/>
      <w:numFmt w:val="decimal"/>
      <w:lvlText w:val="%1.%2.%3."/>
      <w:lvlJc w:val="left"/>
      <w:pPr>
        <w:tabs>
          <w:tab w:val="num" w:pos="4035"/>
        </w:tabs>
        <w:ind w:left="4035" w:hanging="1155"/>
      </w:pPr>
      <w:rPr>
        <w:rFonts w:hint="default"/>
      </w:rPr>
    </w:lvl>
    <w:lvl w:ilvl="3">
      <w:start w:val="1"/>
      <w:numFmt w:val="decimal"/>
      <w:lvlText w:val="%1.%2.%3.%4."/>
      <w:lvlJc w:val="left"/>
      <w:pPr>
        <w:tabs>
          <w:tab w:val="num" w:pos="5475"/>
        </w:tabs>
        <w:ind w:left="5475" w:hanging="1155"/>
      </w:pPr>
      <w:rPr>
        <w:rFonts w:hint="default"/>
      </w:rPr>
    </w:lvl>
    <w:lvl w:ilvl="4">
      <w:start w:val="1"/>
      <w:numFmt w:val="decimal"/>
      <w:lvlText w:val="%1.%2.%3.%4.%5."/>
      <w:lvlJc w:val="left"/>
      <w:pPr>
        <w:tabs>
          <w:tab w:val="num" w:pos="6915"/>
        </w:tabs>
        <w:ind w:left="6915" w:hanging="1155"/>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320"/>
        </w:tabs>
        <w:ind w:left="13320" w:hanging="1800"/>
      </w:pPr>
      <w:rPr>
        <w:rFonts w:hint="default"/>
      </w:rPr>
    </w:lvl>
  </w:abstractNum>
  <w:abstractNum w:abstractNumId="22">
    <w:nsid w:val="42E6299D"/>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23">
    <w:nsid w:val="49051538"/>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24">
    <w:nsid w:val="4BEC618C"/>
    <w:multiLevelType w:val="hybridMultilevel"/>
    <w:tmpl w:val="3844D8D4"/>
    <w:lvl w:ilvl="0" w:tplc="B1744F9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4CFD47BF"/>
    <w:multiLevelType w:val="hybridMultilevel"/>
    <w:tmpl w:val="54D49C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5964A0"/>
    <w:multiLevelType w:val="hybridMultilevel"/>
    <w:tmpl w:val="DF901DE4"/>
    <w:lvl w:ilvl="0" w:tplc="1284D550">
      <w:start w:val="1"/>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nsid w:val="4EE20CC2"/>
    <w:multiLevelType w:val="multilevel"/>
    <w:tmpl w:val="1ECE4B98"/>
    <w:lvl w:ilvl="0">
      <w:start w:val="31"/>
      <w:numFmt w:val="decimal"/>
      <w:lvlText w:val="%1."/>
      <w:lvlJc w:val="left"/>
      <w:pPr>
        <w:tabs>
          <w:tab w:val="num" w:pos="2160"/>
        </w:tabs>
        <w:ind w:left="2160" w:hanging="2160"/>
      </w:pPr>
      <w:rPr>
        <w:rFonts w:hint="default"/>
      </w:rPr>
    </w:lvl>
    <w:lvl w:ilvl="1">
      <w:start w:val="12"/>
      <w:numFmt w:val="decimal"/>
      <w:lvlText w:val="%1.%2."/>
      <w:lvlJc w:val="left"/>
      <w:pPr>
        <w:tabs>
          <w:tab w:val="num" w:pos="3240"/>
        </w:tabs>
        <w:ind w:left="3240" w:hanging="2160"/>
      </w:pPr>
      <w:rPr>
        <w:rFonts w:hint="default"/>
      </w:rPr>
    </w:lvl>
    <w:lvl w:ilvl="2">
      <w:start w:val="2000"/>
      <w:numFmt w:val="decimal"/>
      <w:lvlText w:val="%1.%2.%3."/>
      <w:lvlJc w:val="left"/>
      <w:pPr>
        <w:tabs>
          <w:tab w:val="num" w:pos="4320"/>
        </w:tabs>
        <w:ind w:left="4320" w:hanging="2160"/>
      </w:pPr>
      <w:rPr>
        <w:rFonts w:hint="default"/>
      </w:rPr>
    </w:lvl>
    <w:lvl w:ilvl="3">
      <w:start w:val="1"/>
      <w:numFmt w:val="decimal"/>
      <w:lvlText w:val="%1.%2.%3.%4."/>
      <w:lvlJc w:val="left"/>
      <w:pPr>
        <w:tabs>
          <w:tab w:val="num" w:pos="5400"/>
        </w:tabs>
        <w:ind w:left="5400" w:hanging="2160"/>
      </w:pPr>
      <w:rPr>
        <w:rFonts w:hint="default"/>
      </w:rPr>
    </w:lvl>
    <w:lvl w:ilvl="4">
      <w:start w:val="1"/>
      <w:numFmt w:val="decimal"/>
      <w:lvlText w:val="%1.%2.%3.%4.%5."/>
      <w:lvlJc w:val="left"/>
      <w:pPr>
        <w:tabs>
          <w:tab w:val="num" w:pos="6480"/>
        </w:tabs>
        <w:ind w:left="6480" w:hanging="2160"/>
      </w:pPr>
      <w:rPr>
        <w:rFonts w:hint="default"/>
      </w:rPr>
    </w:lvl>
    <w:lvl w:ilvl="5">
      <w:start w:val="1"/>
      <w:numFmt w:val="decimal"/>
      <w:lvlText w:val="%1.%2.%3.%4.%5.%6."/>
      <w:lvlJc w:val="left"/>
      <w:pPr>
        <w:tabs>
          <w:tab w:val="num" w:pos="7560"/>
        </w:tabs>
        <w:ind w:left="7560" w:hanging="2160"/>
      </w:pPr>
      <w:rPr>
        <w:rFonts w:hint="default"/>
      </w:rPr>
    </w:lvl>
    <w:lvl w:ilvl="6">
      <w:start w:val="1"/>
      <w:numFmt w:val="decimal"/>
      <w:lvlText w:val="%1.%2.%3.%4.%5.%6.%7."/>
      <w:lvlJc w:val="left"/>
      <w:pPr>
        <w:tabs>
          <w:tab w:val="num" w:pos="8640"/>
        </w:tabs>
        <w:ind w:left="8640" w:hanging="2160"/>
      </w:pPr>
      <w:rPr>
        <w:rFonts w:hint="default"/>
      </w:rPr>
    </w:lvl>
    <w:lvl w:ilvl="7">
      <w:start w:val="1"/>
      <w:numFmt w:val="decimal"/>
      <w:lvlText w:val="%1.%2.%3.%4.%5.%6.%7.%8."/>
      <w:lvlJc w:val="left"/>
      <w:pPr>
        <w:tabs>
          <w:tab w:val="num" w:pos="9720"/>
        </w:tabs>
        <w:ind w:left="9720" w:hanging="2160"/>
      </w:pPr>
      <w:rPr>
        <w:rFonts w:hint="default"/>
      </w:rPr>
    </w:lvl>
    <w:lvl w:ilvl="8">
      <w:start w:val="1"/>
      <w:numFmt w:val="decimal"/>
      <w:lvlText w:val="%1.%2.%3.%4.%5.%6.%7.%8.%9."/>
      <w:lvlJc w:val="left"/>
      <w:pPr>
        <w:tabs>
          <w:tab w:val="num" w:pos="10800"/>
        </w:tabs>
        <w:ind w:left="10800" w:hanging="2160"/>
      </w:pPr>
      <w:rPr>
        <w:rFonts w:hint="default"/>
      </w:rPr>
    </w:lvl>
  </w:abstractNum>
  <w:abstractNum w:abstractNumId="28">
    <w:nsid w:val="4FB051BD"/>
    <w:multiLevelType w:val="hybridMultilevel"/>
    <w:tmpl w:val="54EC4D5E"/>
    <w:lvl w:ilvl="0" w:tplc="2A323F28">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9">
    <w:nsid w:val="578E29EC"/>
    <w:multiLevelType w:val="hybridMultilevel"/>
    <w:tmpl w:val="9DBA804C"/>
    <w:lvl w:ilvl="0" w:tplc="AF4C9D50">
      <w:start w:val="12"/>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0">
    <w:nsid w:val="58EC24B3"/>
    <w:multiLevelType w:val="hybridMultilevel"/>
    <w:tmpl w:val="977AA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F31D3E"/>
    <w:multiLevelType w:val="hybridMultilevel"/>
    <w:tmpl w:val="2DDEFC9C"/>
    <w:lvl w:ilvl="0" w:tplc="1284D550">
      <w:start w:val="1"/>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nsid w:val="603802FD"/>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33">
    <w:nsid w:val="61610810"/>
    <w:multiLevelType w:val="hybridMultilevel"/>
    <w:tmpl w:val="0DCA76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6DB2F9C"/>
    <w:multiLevelType w:val="hybridMultilevel"/>
    <w:tmpl w:val="0116F2D2"/>
    <w:lvl w:ilvl="0" w:tplc="BB9AAA40">
      <w:start w:val="12"/>
      <w:numFmt w:val="decimal"/>
      <w:lvlText w:val="%1."/>
      <w:lvlJc w:val="left"/>
      <w:pPr>
        <w:ind w:left="1440" w:hanging="360"/>
      </w:pPr>
      <w:rPr>
        <w:rFonts w:hint="default"/>
      </w:rPr>
    </w:lvl>
    <w:lvl w:ilvl="1" w:tplc="041A0019">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5">
    <w:nsid w:val="6738194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nsid w:val="69094460"/>
    <w:multiLevelType w:val="hybridMultilevel"/>
    <w:tmpl w:val="0BA88FB0"/>
    <w:lvl w:ilvl="0" w:tplc="84A4F2B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nsid w:val="6BE04085"/>
    <w:multiLevelType w:val="singleLevel"/>
    <w:tmpl w:val="0C09000F"/>
    <w:lvl w:ilvl="0">
      <w:start w:val="1"/>
      <w:numFmt w:val="decimal"/>
      <w:lvlText w:val="%1."/>
      <w:lvlJc w:val="left"/>
      <w:pPr>
        <w:tabs>
          <w:tab w:val="num" w:pos="360"/>
        </w:tabs>
        <w:ind w:left="360" w:hanging="360"/>
      </w:pPr>
      <w:rPr>
        <w:rFonts w:hint="default"/>
      </w:rPr>
    </w:lvl>
  </w:abstractNum>
  <w:abstractNum w:abstractNumId="38">
    <w:nsid w:val="6EA8020C"/>
    <w:multiLevelType w:val="singleLevel"/>
    <w:tmpl w:val="0C090001"/>
    <w:lvl w:ilvl="0">
      <w:start w:val="31"/>
      <w:numFmt w:val="bullet"/>
      <w:lvlText w:val=""/>
      <w:lvlJc w:val="left"/>
      <w:pPr>
        <w:tabs>
          <w:tab w:val="num" w:pos="360"/>
        </w:tabs>
        <w:ind w:left="360" w:hanging="360"/>
      </w:pPr>
      <w:rPr>
        <w:rFonts w:ascii="Symbol" w:hAnsi="Symbol" w:hint="default"/>
      </w:rPr>
    </w:lvl>
  </w:abstractNum>
  <w:abstractNum w:abstractNumId="39">
    <w:nsid w:val="756C0BC2"/>
    <w:multiLevelType w:val="hybridMultilevel"/>
    <w:tmpl w:val="23CEF556"/>
    <w:lvl w:ilvl="0" w:tplc="50A4F82A">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nsid w:val="7A9F7EEC"/>
    <w:multiLevelType w:val="singleLevel"/>
    <w:tmpl w:val="0C09000F"/>
    <w:lvl w:ilvl="0">
      <w:start w:val="1"/>
      <w:numFmt w:val="decimal"/>
      <w:lvlText w:val="%1."/>
      <w:lvlJc w:val="left"/>
      <w:pPr>
        <w:tabs>
          <w:tab w:val="num" w:pos="360"/>
        </w:tabs>
        <w:ind w:left="360" w:hanging="360"/>
      </w:pPr>
      <w:rPr>
        <w:rFonts w:hint="default"/>
      </w:rPr>
    </w:lvl>
  </w:abstractNum>
  <w:abstractNum w:abstractNumId="41">
    <w:nsid w:val="7F704BF2"/>
    <w:multiLevelType w:val="hybridMultilevel"/>
    <w:tmpl w:val="FF4825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9"/>
  </w:num>
  <w:num w:numId="2">
    <w:abstractNumId w:val="11"/>
  </w:num>
  <w:num w:numId="3">
    <w:abstractNumId w:val="20"/>
  </w:num>
  <w:num w:numId="4">
    <w:abstractNumId w:val="7"/>
  </w:num>
  <w:num w:numId="5">
    <w:abstractNumId w:val="8"/>
  </w:num>
  <w:num w:numId="6">
    <w:abstractNumId w:val="27"/>
  </w:num>
  <w:num w:numId="7">
    <w:abstractNumId w:val="13"/>
  </w:num>
  <w:num w:numId="8">
    <w:abstractNumId w:val="21"/>
  </w:num>
  <w:num w:numId="9">
    <w:abstractNumId w:val="38"/>
  </w:num>
  <w:num w:numId="10">
    <w:abstractNumId w:val="18"/>
  </w:num>
  <w:num w:numId="11">
    <w:abstractNumId w:val="4"/>
  </w:num>
  <w:num w:numId="12">
    <w:abstractNumId w:val="2"/>
  </w:num>
  <w:num w:numId="13">
    <w:abstractNumId w:val="35"/>
  </w:num>
  <w:num w:numId="14">
    <w:abstractNumId w:val="32"/>
  </w:num>
  <w:num w:numId="15">
    <w:abstractNumId w:val="23"/>
  </w:num>
  <w:num w:numId="16">
    <w:abstractNumId w:val="22"/>
  </w:num>
  <w:num w:numId="17">
    <w:abstractNumId w:val="15"/>
  </w:num>
  <w:num w:numId="18">
    <w:abstractNumId w:val="5"/>
  </w:num>
  <w:num w:numId="19">
    <w:abstractNumId w:val="9"/>
  </w:num>
  <w:num w:numId="20">
    <w:abstractNumId w:val="10"/>
  </w:num>
  <w:num w:numId="21">
    <w:abstractNumId w:val="40"/>
  </w:num>
  <w:num w:numId="22">
    <w:abstractNumId w:val="37"/>
  </w:num>
  <w:num w:numId="23">
    <w:abstractNumId w:val="33"/>
  </w:num>
  <w:num w:numId="24">
    <w:abstractNumId w:val="25"/>
  </w:num>
  <w:num w:numId="25">
    <w:abstractNumId w:val="0"/>
  </w:num>
  <w:num w:numId="26">
    <w:abstractNumId w:val="29"/>
  </w:num>
  <w:num w:numId="27">
    <w:abstractNumId w:val="34"/>
  </w:num>
  <w:num w:numId="28">
    <w:abstractNumId w:val="12"/>
  </w:num>
  <w:num w:numId="29">
    <w:abstractNumId w:val="17"/>
  </w:num>
  <w:num w:numId="30">
    <w:abstractNumId w:val="30"/>
  </w:num>
  <w:num w:numId="31">
    <w:abstractNumId w:val="41"/>
  </w:num>
  <w:num w:numId="32">
    <w:abstractNumId w:val="26"/>
  </w:num>
  <w:num w:numId="33">
    <w:abstractNumId w:val="31"/>
  </w:num>
  <w:num w:numId="34">
    <w:abstractNumId w:val="1"/>
  </w:num>
  <w:num w:numId="35">
    <w:abstractNumId w:val="6"/>
  </w:num>
  <w:num w:numId="36">
    <w:abstractNumId w:val="3"/>
  </w:num>
  <w:num w:numId="37">
    <w:abstractNumId w:val="28"/>
  </w:num>
  <w:num w:numId="38">
    <w:abstractNumId w:val="16"/>
  </w:num>
  <w:num w:numId="39">
    <w:abstractNumId w:val="24"/>
  </w:num>
  <w:num w:numId="40">
    <w:abstractNumId w:val="36"/>
  </w:num>
  <w:num w:numId="41">
    <w:abstractNumId w:val="14"/>
  </w:num>
  <w:num w:numId="42">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31745"/>
  </w:hdrShapeDefaults>
  <w:footnotePr>
    <w:footnote w:id="-1"/>
    <w:footnote w:id="0"/>
  </w:footnotePr>
  <w:endnotePr>
    <w:endnote w:id="-1"/>
    <w:endnote w:id="0"/>
  </w:endnotePr>
  <w:compat/>
  <w:rsids>
    <w:rsidRoot w:val="003E2CA2"/>
    <w:rsid w:val="00040375"/>
    <w:rsid w:val="000506F2"/>
    <w:rsid w:val="00075543"/>
    <w:rsid w:val="00085A50"/>
    <w:rsid w:val="000A094C"/>
    <w:rsid w:val="000B3C7E"/>
    <w:rsid w:val="000D6038"/>
    <w:rsid w:val="000E15B7"/>
    <w:rsid w:val="000F51C8"/>
    <w:rsid w:val="000F7D02"/>
    <w:rsid w:val="001105C6"/>
    <w:rsid w:val="00161AFA"/>
    <w:rsid w:val="00162C83"/>
    <w:rsid w:val="0017311A"/>
    <w:rsid w:val="001972E2"/>
    <w:rsid w:val="001B075A"/>
    <w:rsid w:val="001B32AB"/>
    <w:rsid w:val="001D3C7C"/>
    <w:rsid w:val="001E4D85"/>
    <w:rsid w:val="001E7FC4"/>
    <w:rsid w:val="00205C4F"/>
    <w:rsid w:val="00222757"/>
    <w:rsid w:val="00222CE9"/>
    <w:rsid w:val="00240FDF"/>
    <w:rsid w:val="002476C2"/>
    <w:rsid w:val="00265990"/>
    <w:rsid w:val="00270AC1"/>
    <w:rsid w:val="00280822"/>
    <w:rsid w:val="002A1F6F"/>
    <w:rsid w:val="002B5E55"/>
    <w:rsid w:val="002D3C60"/>
    <w:rsid w:val="002F4FB5"/>
    <w:rsid w:val="003021F2"/>
    <w:rsid w:val="00302AEF"/>
    <w:rsid w:val="00351D45"/>
    <w:rsid w:val="00375929"/>
    <w:rsid w:val="003846D4"/>
    <w:rsid w:val="003852A1"/>
    <w:rsid w:val="003B5D32"/>
    <w:rsid w:val="003D4A72"/>
    <w:rsid w:val="003E2CA2"/>
    <w:rsid w:val="003F1DAC"/>
    <w:rsid w:val="00424B2E"/>
    <w:rsid w:val="00430834"/>
    <w:rsid w:val="004335F6"/>
    <w:rsid w:val="004435C7"/>
    <w:rsid w:val="00457680"/>
    <w:rsid w:val="00494415"/>
    <w:rsid w:val="004A3CDB"/>
    <w:rsid w:val="004A598E"/>
    <w:rsid w:val="004B091F"/>
    <w:rsid w:val="004B2D65"/>
    <w:rsid w:val="004B5F32"/>
    <w:rsid w:val="004E25D3"/>
    <w:rsid w:val="004E7B92"/>
    <w:rsid w:val="004F280B"/>
    <w:rsid w:val="005213ED"/>
    <w:rsid w:val="00527B21"/>
    <w:rsid w:val="00536A2B"/>
    <w:rsid w:val="005415EB"/>
    <w:rsid w:val="00541ED0"/>
    <w:rsid w:val="005455E4"/>
    <w:rsid w:val="00545FC4"/>
    <w:rsid w:val="00550B0E"/>
    <w:rsid w:val="0056090A"/>
    <w:rsid w:val="00573FE5"/>
    <w:rsid w:val="005764AA"/>
    <w:rsid w:val="00592572"/>
    <w:rsid w:val="00596AAE"/>
    <w:rsid w:val="005D4AD0"/>
    <w:rsid w:val="006025BF"/>
    <w:rsid w:val="006108CD"/>
    <w:rsid w:val="006309B1"/>
    <w:rsid w:val="006439F4"/>
    <w:rsid w:val="00650AD3"/>
    <w:rsid w:val="00650BA3"/>
    <w:rsid w:val="0065612A"/>
    <w:rsid w:val="0066563F"/>
    <w:rsid w:val="006D1683"/>
    <w:rsid w:val="006D38DE"/>
    <w:rsid w:val="006D75BF"/>
    <w:rsid w:val="006E31C4"/>
    <w:rsid w:val="006F41E7"/>
    <w:rsid w:val="006F505F"/>
    <w:rsid w:val="007107B5"/>
    <w:rsid w:val="00711696"/>
    <w:rsid w:val="0071730E"/>
    <w:rsid w:val="00723C09"/>
    <w:rsid w:val="0073241F"/>
    <w:rsid w:val="007346BA"/>
    <w:rsid w:val="00743EBB"/>
    <w:rsid w:val="00745C67"/>
    <w:rsid w:val="00766E5F"/>
    <w:rsid w:val="00781770"/>
    <w:rsid w:val="00784897"/>
    <w:rsid w:val="007871CA"/>
    <w:rsid w:val="00793788"/>
    <w:rsid w:val="007A0210"/>
    <w:rsid w:val="007A1644"/>
    <w:rsid w:val="007C1532"/>
    <w:rsid w:val="007D1FD0"/>
    <w:rsid w:val="007E5057"/>
    <w:rsid w:val="0080025B"/>
    <w:rsid w:val="00801D6D"/>
    <w:rsid w:val="00811CEF"/>
    <w:rsid w:val="008172D9"/>
    <w:rsid w:val="0082787A"/>
    <w:rsid w:val="008376E9"/>
    <w:rsid w:val="0083788A"/>
    <w:rsid w:val="00840911"/>
    <w:rsid w:val="0085049B"/>
    <w:rsid w:val="00851150"/>
    <w:rsid w:val="0086369A"/>
    <w:rsid w:val="00870348"/>
    <w:rsid w:val="008941BF"/>
    <w:rsid w:val="00895C80"/>
    <w:rsid w:val="008A3245"/>
    <w:rsid w:val="008B0B15"/>
    <w:rsid w:val="008C2EB6"/>
    <w:rsid w:val="008C6EB9"/>
    <w:rsid w:val="008F23F1"/>
    <w:rsid w:val="00904AAC"/>
    <w:rsid w:val="00906F5D"/>
    <w:rsid w:val="009117D9"/>
    <w:rsid w:val="0091573D"/>
    <w:rsid w:val="00925901"/>
    <w:rsid w:val="009457B9"/>
    <w:rsid w:val="009507DB"/>
    <w:rsid w:val="00951751"/>
    <w:rsid w:val="00962076"/>
    <w:rsid w:val="00976EB5"/>
    <w:rsid w:val="00985628"/>
    <w:rsid w:val="00996350"/>
    <w:rsid w:val="00996D4E"/>
    <w:rsid w:val="009A4610"/>
    <w:rsid w:val="009A6B6E"/>
    <w:rsid w:val="009A7008"/>
    <w:rsid w:val="009B0D79"/>
    <w:rsid w:val="009D1AA9"/>
    <w:rsid w:val="009E678E"/>
    <w:rsid w:val="00A04A98"/>
    <w:rsid w:val="00A55351"/>
    <w:rsid w:val="00A95A06"/>
    <w:rsid w:val="00A969CB"/>
    <w:rsid w:val="00AA5519"/>
    <w:rsid w:val="00AA7FCD"/>
    <w:rsid w:val="00AB2DBD"/>
    <w:rsid w:val="00AC0BC7"/>
    <w:rsid w:val="00AE3F79"/>
    <w:rsid w:val="00AF4536"/>
    <w:rsid w:val="00B075E2"/>
    <w:rsid w:val="00B12DC1"/>
    <w:rsid w:val="00B54E69"/>
    <w:rsid w:val="00B73F10"/>
    <w:rsid w:val="00B93263"/>
    <w:rsid w:val="00BA010D"/>
    <w:rsid w:val="00BA2EC9"/>
    <w:rsid w:val="00BA7BD1"/>
    <w:rsid w:val="00BB12F6"/>
    <w:rsid w:val="00BB7A68"/>
    <w:rsid w:val="00BC34A8"/>
    <w:rsid w:val="00BD4CDA"/>
    <w:rsid w:val="00BE1D66"/>
    <w:rsid w:val="00BF4C29"/>
    <w:rsid w:val="00BF7D9F"/>
    <w:rsid w:val="00C213CA"/>
    <w:rsid w:val="00C60E42"/>
    <w:rsid w:val="00C67884"/>
    <w:rsid w:val="00C7244E"/>
    <w:rsid w:val="00C924E1"/>
    <w:rsid w:val="00C9423F"/>
    <w:rsid w:val="00CA6EB9"/>
    <w:rsid w:val="00CB39E1"/>
    <w:rsid w:val="00CC3A1B"/>
    <w:rsid w:val="00CD4198"/>
    <w:rsid w:val="00D009C2"/>
    <w:rsid w:val="00D143F1"/>
    <w:rsid w:val="00D1642B"/>
    <w:rsid w:val="00D623CB"/>
    <w:rsid w:val="00D63014"/>
    <w:rsid w:val="00D67333"/>
    <w:rsid w:val="00D763E4"/>
    <w:rsid w:val="00D84288"/>
    <w:rsid w:val="00D8448F"/>
    <w:rsid w:val="00D865EA"/>
    <w:rsid w:val="00DB37E3"/>
    <w:rsid w:val="00DB4F37"/>
    <w:rsid w:val="00DB7359"/>
    <w:rsid w:val="00DC6E79"/>
    <w:rsid w:val="00DE5B70"/>
    <w:rsid w:val="00E17807"/>
    <w:rsid w:val="00E26A21"/>
    <w:rsid w:val="00E80EEA"/>
    <w:rsid w:val="00E81CCE"/>
    <w:rsid w:val="00E960E3"/>
    <w:rsid w:val="00EB25B8"/>
    <w:rsid w:val="00EB3E01"/>
    <w:rsid w:val="00EC4325"/>
    <w:rsid w:val="00ED061B"/>
    <w:rsid w:val="00ED0C54"/>
    <w:rsid w:val="00F008DA"/>
    <w:rsid w:val="00F06D1C"/>
    <w:rsid w:val="00F132B8"/>
    <w:rsid w:val="00F17650"/>
    <w:rsid w:val="00F21CB1"/>
    <w:rsid w:val="00F32E7C"/>
    <w:rsid w:val="00F34DC0"/>
    <w:rsid w:val="00F4081C"/>
    <w:rsid w:val="00F40974"/>
    <w:rsid w:val="00F62FFD"/>
    <w:rsid w:val="00FA4C14"/>
    <w:rsid w:val="00FC150A"/>
    <w:rsid w:val="00FE142A"/>
    <w:rsid w:val="00FE258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536"/>
    <w:rPr>
      <w:rFonts w:ascii="Arial" w:hAnsi="Arial"/>
      <w:sz w:val="22"/>
      <w:lang w:val="en-US" w:eastAsia="en-US"/>
    </w:rPr>
  </w:style>
  <w:style w:type="paragraph" w:styleId="Heading1">
    <w:name w:val="heading 1"/>
    <w:basedOn w:val="Normal"/>
    <w:next w:val="Normal"/>
    <w:link w:val="Heading1Char"/>
    <w:qFormat/>
    <w:rsid w:val="00DB37E3"/>
    <w:pPr>
      <w:keepNext/>
      <w:numPr>
        <w:numId w:val="29"/>
      </w:numPr>
      <w:outlineLvl w:val="0"/>
    </w:pPr>
    <w:rPr>
      <w:rFonts w:ascii="Times New Roman" w:hAnsi="Times New Roman"/>
      <w:b/>
      <w:sz w:val="24"/>
      <w:lang w:val="hr-HR"/>
    </w:rPr>
  </w:style>
  <w:style w:type="paragraph" w:styleId="Heading2">
    <w:name w:val="heading 2"/>
    <w:basedOn w:val="Normal"/>
    <w:next w:val="Normal"/>
    <w:link w:val="Heading2Char"/>
    <w:qFormat/>
    <w:rsid w:val="00DB37E3"/>
    <w:pPr>
      <w:keepNext/>
      <w:numPr>
        <w:ilvl w:val="1"/>
        <w:numId w:val="29"/>
      </w:numPr>
      <w:jc w:val="center"/>
      <w:outlineLvl w:val="1"/>
    </w:pPr>
    <w:rPr>
      <w:rFonts w:ascii="Times New Roman" w:hAnsi="Times New Roman"/>
      <w:b/>
      <w:i/>
      <w:sz w:val="24"/>
      <w:lang w:val="hr-HR"/>
    </w:rPr>
  </w:style>
  <w:style w:type="paragraph" w:styleId="Heading3">
    <w:name w:val="heading 3"/>
    <w:basedOn w:val="Normal"/>
    <w:next w:val="Normal"/>
    <w:link w:val="Heading3Char"/>
    <w:qFormat/>
    <w:rsid w:val="00DB37E3"/>
    <w:pPr>
      <w:keepNext/>
      <w:numPr>
        <w:ilvl w:val="2"/>
        <w:numId w:val="29"/>
      </w:numPr>
      <w:outlineLvl w:val="2"/>
    </w:pPr>
    <w:rPr>
      <w:rFonts w:ascii="Times New Roman" w:hAnsi="Times New Roman"/>
      <w:sz w:val="24"/>
      <w:lang w:val="hr-HR"/>
    </w:rPr>
  </w:style>
  <w:style w:type="paragraph" w:styleId="Heading4">
    <w:name w:val="heading 4"/>
    <w:basedOn w:val="Normal"/>
    <w:next w:val="Normal"/>
    <w:link w:val="Heading4Char"/>
    <w:qFormat/>
    <w:rsid w:val="00DB37E3"/>
    <w:pPr>
      <w:keepNext/>
      <w:numPr>
        <w:ilvl w:val="3"/>
        <w:numId w:val="29"/>
      </w:numPr>
      <w:spacing w:line="360" w:lineRule="auto"/>
      <w:jc w:val="center"/>
      <w:outlineLvl w:val="3"/>
    </w:pPr>
    <w:rPr>
      <w:rFonts w:ascii="Times New Roman" w:hAnsi="Times New Roman"/>
      <w:b/>
      <w:sz w:val="32"/>
      <w:lang w:val="hr-HR"/>
    </w:rPr>
  </w:style>
  <w:style w:type="paragraph" w:styleId="Heading5">
    <w:name w:val="heading 5"/>
    <w:basedOn w:val="Normal"/>
    <w:next w:val="Normal"/>
    <w:link w:val="Heading5Char"/>
    <w:qFormat/>
    <w:rsid w:val="00DB37E3"/>
    <w:pPr>
      <w:keepNext/>
      <w:numPr>
        <w:ilvl w:val="4"/>
        <w:numId w:val="29"/>
      </w:numPr>
      <w:spacing w:line="360" w:lineRule="auto"/>
      <w:jc w:val="both"/>
      <w:outlineLvl w:val="4"/>
    </w:pPr>
    <w:rPr>
      <w:rFonts w:ascii="Times New Roman" w:hAnsi="Times New Roman"/>
      <w:sz w:val="24"/>
      <w:lang w:val="hr-HR"/>
    </w:rPr>
  </w:style>
  <w:style w:type="paragraph" w:styleId="Heading6">
    <w:name w:val="heading 6"/>
    <w:basedOn w:val="Normal"/>
    <w:next w:val="Normal"/>
    <w:link w:val="Heading6Char"/>
    <w:qFormat/>
    <w:rsid w:val="00DB37E3"/>
    <w:pPr>
      <w:keepNext/>
      <w:numPr>
        <w:ilvl w:val="5"/>
        <w:numId w:val="29"/>
      </w:numPr>
      <w:spacing w:line="360" w:lineRule="auto"/>
      <w:outlineLvl w:val="5"/>
    </w:pPr>
    <w:rPr>
      <w:b/>
      <w:i/>
    </w:rPr>
  </w:style>
  <w:style w:type="paragraph" w:styleId="Heading7">
    <w:name w:val="heading 7"/>
    <w:basedOn w:val="Normal"/>
    <w:next w:val="Normal"/>
    <w:link w:val="Heading7Char"/>
    <w:qFormat/>
    <w:rsid w:val="00DB37E3"/>
    <w:pPr>
      <w:numPr>
        <w:ilvl w:val="6"/>
        <w:numId w:val="29"/>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B37E3"/>
    <w:pPr>
      <w:numPr>
        <w:ilvl w:val="7"/>
        <w:numId w:val="29"/>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DB37E3"/>
    <w:pPr>
      <w:numPr>
        <w:ilvl w:val="8"/>
        <w:numId w:val="29"/>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7E3"/>
    <w:rPr>
      <w:b/>
      <w:sz w:val="24"/>
      <w:lang w:eastAsia="en-US"/>
    </w:rPr>
  </w:style>
  <w:style w:type="character" w:customStyle="1" w:styleId="Heading2Char">
    <w:name w:val="Heading 2 Char"/>
    <w:basedOn w:val="DefaultParagraphFont"/>
    <w:link w:val="Heading2"/>
    <w:rsid w:val="00DB37E3"/>
    <w:rPr>
      <w:b/>
      <w:i/>
      <w:sz w:val="24"/>
      <w:lang w:eastAsia="en-US"/>
    </w:rPr>
  </w:style>
  <w:style w:type="character" w:customStyle="1" w:styleId="Heading3Char">
    <w:name w:val="Heading 3 Char"/>
    <w:basedOn w:val="DefaultParagraphFont"/>
    <w:link w:val="Heading3"/>
    <w:rsid w:val="00DB37E3"/>
    <w:rPr>
      <w:sz w:val="24"/>
      <w:lang w:eastAsia="en-US"/>
    </w:rPr>
  </w:style>
  <w:style w:type="character" w:customStyle="1" w:styleId="Heading4Char">
    <w:name w:val="Heading 4 Char"/>
    <w:basedOn w:val="DefaultParagraphFont"/>
    <w:link w:val="Heading4"/>
    <w:rsid w:val="00DB37E3"/>
    <w:rPr>
      <w:b/>
      <w:sz w:val="32"/>
      <w:lang w:eastAsia="en-US"/>
    </w:rPr>
  </w:style>
  <w:style w:type="character" w:customStyle="1" w:styleId="Heading5Char">
    <w:name w:val="Heading 5 Char"/>
    <w:basedOn w:val="DefaultParagraphFont"/>
    <w:link w:val="Heading5"/>
    <w:rsid w:val="00DB37E3"/>
    <w:rPr>
      <w:sz w:val="24"/>
      <w:lang w:eastAsia="en-US"/>
    </w:rPr>
  </w:style>
  <w:style w:type="character" w:customStyle="1" w:styleId="Heading6Char">
    <w:name w:val="Heading 6 Char"/>
    <w:basedOn w:val="DefaultParagraphFont"/>
    <w:link w:val="Heading6"/>
    <w:rsid w:val="00DB37E3"/>
    <w:rPr>
      <w:rFonts w:ascii="Arial" w:hAnsi="Arial"/>
      <w:b/>
      <w:i/>
      <w:sz w:val="22"/>
      <w:lang w:val="en-US" w:eastAsia="en-US"/>
    </w:rPr>
  </w:style>
  <w:style w:type="character" w:customStyle="1" w:styleId="Heading7Char">
    <w:name w:val="Heading 7 Char"/>
    <w:basedOn w:val="DefaultParagraphFont"/>
    <w:link w:val="Heading7"/>
    <w:rsid w:val="00DB37E3"/>
    <w:rPr>
      <w:sz w:val="24"/>
      <w:szCs w:val="24"/>
      <w:lang w:val="en-US" w:eastAsia="en-US"/>
    </w:rPr>
  </w:style>
  <w:style w:type="character" w:customStyle="1" w:styleId="Heading8Char">
    <w:name w:val="Heading 8 Char"/>
    <w:basedOn w:val="DefaultParagraphFont"/>
    <w:link w:val="Heading8"/>
    <w:rsid w:val="00DB37E3"/>
    <w:rPr>
      <w:i/>
      <w:iCs/>
      <w:sz w:val="24"/>
      <w:szCs w:val="24"/>
      <w:lang w:val="en-US" w:eastAsia="en-US"/>
    </w:rPr>
  </w:style>
  <w:style w:type="character" w:customStyle="1" w:styleId="Heading9Char">
    <w:name w:val="Heading 9 Char"/>
    <w:basedOn w:val="DefaultParagraphFont"/>
    <w:link w:val="Heading9"/>
    <w:rsid w:val="00DB37E3"/>
    <w:rPr>
      <w:rFonts w:ascii="Arial" w:hAnsi="Arial" w:cs="Arial"/>
      <w:sz w:val="22"/>
      <w:szCs w:val="22"/>
      <w:lang w:val="en-US" w:eastAsia="en-US"/>
    </w:rPr>
  </w:style>
  <w:style w:type="paragraph" w:styleId="Header">
    <w:name w:val="header"/>
    <w:basedOn w:val="Normal"/>
    <w:semiHidden/>
    <w:rsid w:val="00AF4536"/>
    <w:pPr>
      <w:tabs>
        <w:tab w:val="center" w:pos="4153"/>
        <w:tab w:val="right" w:pos="8306"/>
      </w:tabs>
    </w:pPr>
  </w:style>
  <w:style w:type="character" w:styleId="PageNumber">
    <w:name w:val="page number"/>
    <w:basedOn w:val="DefaultParagraphFont"/>
    <w:semiHidden/>
    <w:rsid w:val="00AF4536"/>
  </w:style>
  <w:style w:type="paragraph" w:styleId="Footer">
    <w:name w:val="footer"/>
    <w:basedOn w:val="Normal"/>
    <w:link w:val="FooterChar"/>
    <w:uiPriority w:val="99"/>
    <w:rsid w:val="00AF4536"/>
    <w:pPr>
      <w:tabs>
        <w:tab w:val="center" w:pos="4153"/>
        <w:tab w:val="right" w:pos="8306"/>
      </w:tabs>
    </w:pPr>
  </w:style>
  <w:style w:type="character" w:customStyle="1" w:styleId="FooterChar">
    <w:name w:val="Footer Char"/>
    <w:basedOn w:val="DefaultParagraphFont"/>
    <w:link w:val="Footer"/>
    <w:uiPriority w:val="99"/>
    <w:rsid w:val="00EC4325"/>
    <w:rPr>
      <w:rFonts w:ascii="Arial" w:hAnsi="Arial"/>
      <w:sz w:val="22"/>
      <w:lang w:val="en-US" w:eastAsia="en-US"/>
    </w:rPr>
  </w:style>
  <w:style w:type="paragraph" w:styleId="BodyText">
    <w:name w:val="Body Text"/>
    <w:basedOn w:val="Normal"/>
    <w:semiHidden/>
    <w:rsid w:val="00AF4536"/>
    <w:pPr>
      <w:spacing w:line="360" w:lineRule="auto"/>
    </w:pPr>
    <w:rPr>
      <w:sz w:val="16"/>
      <w:lang w:val="hr-HR"/>
    </w:rPr>
  </w:style>
  <w:style w:type="paragraph" w:styleId="FootnoteText">
    <w:name w:val="footnote text"/>
    <w:basedOn w:val="Normal"/>
    <w:link w:val="FootnoteTextChar"/>
    <w:uiPriority w:val="99"/>
    <w:semiHidden/>
    <w:unhideWhenUsed/>
    <w:rsid w:val="00FC150A"/>
    <w:rPr>
      <w:sz w:val="20"/>
    </w:rPr>
  </w:style>
  <w:style w:type="character" w:customStyle="1" w:styleId="FootnoteTextChar">
    <w:name w:val="Footnote Text Char"/>
    <w:basedOn w:val="DefaultParagraphFont"/>
    <w:link w:val="FootnoteText"/>
    <w:uiPriority w:val="99"/>
    <w:semiHidden/>
    <w:rsid w:val="00FC150A"/>
    <w:rPr>
      <w:rFonts w:ascii="Arial" w:hAnsi="Arial"/>
      <w:lang w:val="en-US" w:eastAsia="en-US"/>
    </w:rPr>
  </w:style>
  <w:style w:type="character" w:styleId="FootnoteReference">
    <w:name w:val="footnote reference"/>
    <w:basedOn w:val="DefaultParagraphFont"/>
    <w:uiPriority w:val="99"/>
    <w:semiHidden/>
    <w:unhideWhenUsed/>
    <w:rsid w:val="00FC150A"/>
    <w:rPr>
      <w:vertAlign w:val="superscript"/>
    </w:rPr>
  </w:style>
  <w:style w:type="paragraph" w:styleId="EndnoteText">
    <w:name w:val="endnote text"/>
    <w:basedOn w:val="Normal"/>
    <w:link w:val="EndnoteTextChar"/>
    <w:uiPriority w:val="99"/>
    <w:semiHidden/>
    <w:unhideWhenUsed/>
    <w:rsid w:val="00FC150A"/>
    <w:rPr>
      <w:sz w:val="20"/>
    </w:rPr>
  </w:style>
  <w:style w:type="character" w:customStyle="1" w:styleId="EndnoteTextChar">
    <w:name w:val="Endnote Text Char"/>
    <w:basedOn w:val="DefaultParagraphFont"/>
    <w:link w:val="EndnoteText"/>
    <w:uiPriority w:val="99"/>
    <w:semiHidden/>
    <w:rsid w:val="00FC150A"/>
    <w:rPr>
      <w:rFonts w:ascii="Arial" w:hAnsi="Arial"/>
      <w:lang w:val="en-US" w:eastAsia="en-US"/>
    </w:rPr>
  </w:style>
  <w:style w:type="character" w:styleId="EndnoteReference">
    <w:name w:val="endnote reference"/>
    <w:basedOn w:val="DefaultParagraphFont"/>
    <w:uiPriority w:val="99"/>
    <w:semiHidden/>
    <w:unhideWhenUsed/>
    <w:rsid w:val="00FC150A"/>
    <w:rPr>
      <w:vertAlign w:val="superscript"/>
    </w:rPr>
  </w:style>
  <w:style w:type="paragraph" w:styleId="NoSpacing">
    <w:name w:val="No Spacing"/>
    <w:link w:val="NoSpacingChar"/>
    <w:uiPriority w:val="1"/>
    <w:qFormat/>
    <w:rsid w:val="00DB37E3"/>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DB37E3"/>
    <w:rPr>
      <w:rFonts w:asciiTheme="minorHAnsi" w:eastAsiaTheme="minorEastAsia" w:hAnsiTheme="minorHAnsi" w:cstheme="minorBidi"/>
      <w:sz w:val="22"/>
      <w:szCs w:val="22"/>
      <w:lang w:val="en-US" w:eastAsia="en-US"/>
    </w:rPr>
  </w:style>
  <w:style w:type="paragraph" w:styleId="BalloonText">
    <w:name w:val="Balloon Text"/>
    <w:basedOn w:val="Normal"/>
    <w:link w:val="BalloonTextChar"/>
    <w:uiPriority w:val="99"/>
    <w:semiHidden/>
    <w:unhideWhenUsed/>
    <w:rsid w:val="00DB37E3"/>
    <w:rPr>
      <w:rFonts w:ascii="Tahoma" w:hAnsi="Tahoma" w:cs="Tahoma"/>
      <w:sz w:val="16"/>
      <w:szCs w:val="16"/>
    </w:rPr>
  </w:style>
  <w:style w:type="character" w:customStyle="1" w:styleId="BalloonTextChar">
    <w:name w:val="Balloon Text Char"/>
    <w:basedOn w:val="DefaultParagraphFont"/>
    <w:link w:val="BalloonText"/>
    <w:uiPriority w:val="99"/>
    <w:semiHidden/>
    <w:rsid w:val="00DB37E3"/>
    <w:rPr>
      <w:rFonts w:ascii="Tahoma" w:hAnsi="Tahoma" w:cs="Tahoma"/>
      <w:sz w:val="16"/>
      <w:szCs w:val="16"/>
      <w:lang w:val="en-US" w:eastAsia="en-US"/>
    </w:rPr>
  </w:style>
  <w:style w:type="paragraph" w:styleId="ListParagraph">
    <w:name w:val="List Paragraph"/>
    <w:basedOn w:val="Normal"/>
    <w:uiPriority w:val="34"/>
    <w:qFormat/>
    <w:rsid w:val="00222CE9"/>
    <w:pPr>
      <w:ind w:left="708"/>
    </w:pPr>
  </w:style>
  <w:style w:type="paragraph" w:styleId="BodyText2">
    <w:name w:val="Body Text 2"/>
    <w:basedOn w:val="Normal"/>
    <w:link w:val="BodyText2Char"/>
    <w:uiPriority w:val="99"/>
    <w:semiHidden/>
    <w:unhideWhenUsed/>
    <w:rsid w:val="00222CE9"/>
    <w:pPr>
      <w:spacing w:after="120" w:line="480" w:lineRule="auto"/>
    </w:pPr>
  </w:style>
  <w:style w:type="character" w:customStyle="1" w:styleId="BodyText2Char">
    <w:name w:val="Body Text 2 Char"/>
    <w:basedOn w:val="DefaultParagraphFont"/>
    <w:link w:val="BodyText2"/>
    <w:uiPriority w:val="99"/>
    <w:semiHidden/>
    <w:rsid w:val="00222CE9"/>
    <w:rPr>
      <w:rFonts w:ascii="Arial" w:hAnsi="Arial"/>
      <w:sz w:val="22"/>
      <w:lang w:val="en-US" w:eastAsia="en-US"/>
    </w:rPr>
  </w:style>
  <w:style w:type="character" w:styleId="Hyperlink">
    <w:name w:val="Hyperlink"/>
    <w:basedOn w:val="DefaultParagraphFont"/>
    <w:uiPriority w:val="99"/>
    <w:semiHidden/>
    <w:unhideWhenUsed/>
    <w:rsid w:val="004B2D65"/>
    <w:rPr>
      <w:color w:val="0000FF"/>
      <w:u w:val="single"/>
    </w:rPr>
  </w:style>
  <w:style w:type="character" w:customStyle="1" w:styleId="apple-converted-space">
    <w:name w:val="apple-converted-space"/>
    <w:basedOn w:val="DefaultParagraphFont"/>
    <w:rsid w:val="00BB12F6"/>
  </w:style>
  <w:style w:type="character" w:styleId="Emphasis">
    <w:name w:val="Emphasis"/>
    <w:basedOn w:val="DefaultParagraphFont"/>
    <w:uiPriority w:val="20"/>
    <w:qFormat/>
    <w:rsid w:val="00BB12F6"/>
    <w:rPr>
      <w:i/>
      <w:iCs/>
    </w:rPr>
  </w:style>
</w:styles>
</file>

<file path=word/webSettings.xml><?xml version="1.0" encoding="utf-8"?>
<w:webSettings xmlns:r="http://schemas.openxmlformats.org/officeDocument/2006/relationships" xmlns:w="http://schemas.openxmlformats.org/wordprocessingml/2006/main">
  <w:divs>
    <w:div w:id="12152560">
      <w:bodyDiv w:val="1"/>
      <w:marLeft w:val="0"/>
      <w:marRight w:val="0"/>
      <w:marTop w:val="0"/>
      <w:marBottom w:val="0"/>
      <w:divBdr>
        <w:top w:val="none" w:sz="0" w:space="0" w:color="auto"/>
        <w:left w:val="none" w:sz="0" w:space="0" w:color="auto"/>
        <w:bottom w:val="none" w:sz="0" w:space="0" w:color="auto"/>
        <w:right w:val="none" w:sz="0" w:space="0" w:color="auto"/>
      </w:divBdr>
    </w:div>
    <w:div w:id="34698320">
      <w:bodyDiv w:val="1"/>
      <w:marLeft w:val="0"/>
      <w:marRight w:val="0"/>
      <w:marTop w:val="0"/>
      <w:marBottom w:val="0"/>
      <w:divBdr>
        <w:top w:val="none" w:sz="0" w:space="0" w:color="auto"/>
        <w:left w:val="none" w:sz="0" w:space="0" w:color="auto"/>
        <w:bottom w:val="none" w:sz="0" w:space="0" w:color="auto"/>
        <w:right w:val="none" w:sz="0" w:space="0" w:color="auto"/>
      </w:divBdr>
    </w:div>
    <w:div w:id="74592576">
      <w:bodyDiv w:val="1"/>
      <w:marLeft w:val="0"/>
      <w:marRight w:val="0"/>
      <w:marTop w:val="0"/>
      <w:marBottom w:val="0"/>
      <w:divBdr>
        <w:top w:val="none" w:sz="0" w:space="0" w:color="auto"/>
        <w:left w:val="none" w:sz="0" w:space="0" w:color="auto"/>
        <w:bottom w:val="none" w:sz="0" w:space="0" w:color="auto"/>
        <w:right w:val="none" w:sz="0" w:space="0" w:color="auto"/>
      </w:divBdr>
    </w:div>
    <w:div w:id="107823201">
      <w:bodyDiv w:val="1"/>
      <w:marLeft w:val="0"/>
      <w:marRight w:val="0"/>
      <w:marTop w:val="0"/>
      <w:marBottom w:val="0"/>
      <w:divBdr>
        <w:top w:val="none" w:sz="0" w:space="0" w:color="auto"/>
        <w:left w:val="none" w:sz="0" w:space="0" w:color="auto"/>
        <w:bottom w:val="none" w:sz="0" w:space="0" w:color="auto"/>
        <w:right w:val="none" w:sz="0" w:space="0" w:color="auto"/>
      </w:divBdr>
    </w:div>
    <w:div w:id="132842213">
      <w:bodyDiv w:val="1"/>
      <w:marLeft w:val="0"/>
      <w:marRight w:val="0"/>
      <w:marTop w:val="0"/>
      <w:marBottom w:val="0"/>
      <w:divBdr>
        <w:top w:val="none" w:sz="0" w:space="0" w:color="auto"/>
        <w:left w:val="none" w:sz="0" w:space="0" w:color="auto"/>
        <w:bottom w:val="none" w:sz="0" w:space="0" w:color="auto"/>
        <w:right w:val="none" w:sz="0" w:space="0" w:color="auto"/>
      </w:divBdr>
    </w:div>
    <w:div w:id="146286003">
      <w:bodyDiv w:val="1"/>
      <w:marLeft w:val="0"/>
      <w:marRight w:val="0"/>
      <w:marTop w:val="0"/>
      <w:marBottom w:val="0"/>
      <w:divBdr>
        <w:top w:val="none" w:sz="0" w:space="0" w:color="auto"/>
        <w:left w:val="none" w:sz="0" w:space="0" w:color="auto"/>
        <w:bottom w:val="none" w:sz="0" w:space="0" w:color="auto"/>
        <w:right w:val="none" w:sz="0" w:space="0" w:color="auto"/>
      </w:divBdr>
    </w:div>
    <w:div w:id="151141053">
      <w:bodyDiv w:val="1"/>
      <w:marLeft w:val="0"/>
      <w:marRight w:val="0"/>
      <w:marTop w:val="0"/>
      <w:marBottom w:val="0"/>
      <w:divBdr>
        <w:top w:val="none" w:sz="0" w:space="0" w:color="auto"/>
        <w:left w:val="none" w:sz="0" w:space="0" w:color="auto"/>
        <w:bottom w:val="none" w:sz="0" w:space="0" w:color="auto"/>
        <w:right w:val="none" w:sz="0" w:space="0" w:color="auto"/>
      </w:divBdr>
    </w:div>
    <w:div w:id="222760987">
      <w:bodyDiv w:val="1"/>
      <w:marLeft w:val="0"/>
      <w:marRight w:val="0"/>
      <w:marTop w:val="0"/>
      <w:marBottom w:val="0"/>
      <w:divBdr>
        <w:top w:val="none" w:sz="0" w:space="0" w:color="auto"/>
        <w:left w:val="none" w:sz="0" w:space="0" w:color="auto"/>
        <w:bottom w:val="none" w:sz="0" w:space="0" w:color="auto"/>
        <w:right w:val="none" w:sz="0" w:space="0" w:color="auto"/>
      </w:divBdr>
    </w:div>
    <w:div w:id="272594027">
      <w:bodyDiv w:val="1"/>
      <w:marLeft w:val="0"/>
      <w:marRight w:val="0"/>
      <w:marTop w:val="0"/>
      <w:marBottom w:val="0"/>
      <w:divBdr>
        <w:top w:val="none" w:sz="0" w:space="0" w:color="auto"/>
        <w:left w:val="none" w:sz="0" w:space="0" w:color="auto"/>
        <w:bottom w:val="none" w:sz="0" w:space="0" w:color="auto"/>
        <w:right w:val="none" w:sz="0" w:space="0" w:color="auto"/>
      </w:divBdr>
    </w:div>
    <w:div w:id="292369287">
      <w:bodyDiv w:val="1"/>
      <w:marLeft w:val="0"/>
      <w:marRight w:val="0"/>
      <w:marTop w:val="0"/>
      <w:marBottom w:val="0"/>
      <w:divBdr>
        <w:top w:val="none" w:sz="0" w:space="0" w:color="auto"/>
        <w:left w:val="none" w:sz="0" w:space="0" w:color="auto"/>
        <w:bottom w:val="none" w:sz="0" w:space="0" w:color="auto"/>
        <w:right w:val="none" w:sz="0" w:space="0" w:color="auto"/>
      </w:divBdr>
    </w:div>
    <w:div w:id="301469603">
      <w:bodyDiv w:val="1"/>
      <w:marLeft w:val="0"/>
      <w:marRight w:val="0"/>
      <w:marTop w:val="0"/>
      <w:marBottom w:val="0"/>
      <w:divBdr>
        <w:top w:val="none" w:sz="0" w:space="0" w:color="auto"/>
        <w:left w:val="none" w:sz="0" w:space="0" w:color="auto"/>
        <w:bottom w:val="none" w:sz="0" w:space="0" w:color="auto"/>
        <w:right w:val="none" w:sz="0" w:space="0" w:color="auto"/>
      </w:divBdr>
    </w:div>
    <w:div w:id="328100282">
      <w:bodyDiv w:val="1"/>
      <w:marLeft w:val="0"/>
      <w:marRight w:val="0"/>
      <w:marTop w:val="0"/>
      <w:marBottom w:val="0"/>
      <w:divBdr>
        <w:top w:val="none" w:sz="0" w:space="0" w:color="auto"/>
        <w:left w:val="none" w:sz="0" w:space="0" w:color="auto"/>
        <w:bottom w:val="none" w:sz="0" w:space="0" w:color="auto"/>
        <w:right w:val="none" w:sz="0" w:space="0" w:color="auto"/>
      </w:divBdr>
    </w:div>
    <w:div w:id="335497460">
      <w:bodyDiv w:val="1"/>
      <w:marLeft w:val="0"/>
      <w:marRight w:val="0"/>
      <w:marTop w:val="0"/>
      <w:marBottom w:val="0"/>
      <w:divBdr>
        <w:top w:val="none" w:sz="0" w:space="0" w:color="auto"/>
        <w:left w:val="none" w:sz="0" w:space="0" w:color="auto"/>
        <w:bottom w:val="none" w:sz="0" w:space="0" w:color="auto"/>
        <w:right w:val="none" w:sz="0" w:space="0" w:color="auto"/>
      </w:divBdr>
    </w:div>
    <w:div w:id="338385497">
      <w:bodyDiv w:val="1"/>
      <w:marLeft w:val="0"/>
      <w:marRight w:val="0"/>
      <w:marTop w:val="0"/>
      <w:marBottom w:val="0"/>
      <w:divBdr>
        <w:top w:val="none" w:sz="0" w:space="0" w:color="auto"/>
        <w:left w:val="none" w:sz="0" w:space="0" w:color="auto"/>
        <w:bottom w:val="none" w:sz="0" w:space="0" w:color="auto"/>
        <w:right w:val="none" w:sz="0" w:space="0" w:color="auto"/>
      </w:divBdr>
    </w:div>
    <w:div w:id="376008535">
      <w:bodyDiv w:val="1"/>
      <w:marLeft w:val="0"/>
      <w:marRight w:val="0"/>
      <w:marTop w:val="0"/>
      <w:marBottom w:val="0"/>
      <w:divBdr>
        <w:top w:val="none" w:sz="0" w:space="0" w:color="auto"/>
        <w:left w:val="none" w:sz="0" w:space="0" w:color="auto"/>
        <w:bottom w:val="none" w:sz="0" w:space="0" w:color="auto"/>
        <w:right w:val="none" w:sz="0" w:space="0" w:color="auto"/>
      </w:divBdr>
    </w:div>
    <w:div w:id="385221153">
      <w:bodyDiv w:val="1"/>
      <w:marLeft w:val="0"/>
      <w:marRight w:val="0"/>
      <w:marTop w:val="0"/>
      <w:marBottom w:val="0"/>
      <w:divBdr>
        <w:top w:val="none" w:sz="0" w:space="0" w:color="auto"/>
        <w:left w:val="none" w:sz="0" w:space="0" w:color="auto"/>
        <w:bottom w:val="none" w:sz="0" w:space="0" w:color="auto"/>
        <w:right w:val="none" w:sz="0" w:space="0" w:color="auto"/>
      </w:divBdr>
    </w:div>
    <w:div w:id="557207999">
      <w:bodyDiv w:val="1"/>
      <w:marLeft w:val="0"/>
      <w:marRight w:val="0"/>
      <w:marTop w:val="0"/>
      <w:marBottom w:val="0"/>
      <w:divBdr>
        <w:top w:val="none" w:sz="0" w:space="0" w:color="auto"/>
        <w:left w:val="none" w:sz="0" w:space="0" w:color="auto"/>
        <w:bottom w:val="none" w:sz="0" w:space="0" w:color="auto"/>
        <w:right w:val="none" w:sz="0" w:space="0" w:color="auto"/>
      </w:divBdr>
    </w:div>
    <w:div w:id="561522022">
      <w:bodyDiv w:val="1"/>
      <w:marLeft w:val="0"/>
      <w:marRight w:val="0"/>
      <w:marTop w:val="0"/>
      <w:marBottom w:val="0"/>
      <w:divBdr>
        <w:top w:val="none" w:sz="0" w:space="0" w:color="auto"/>
        <w:left w:val="none" w:sz="0" w:space="0" w:color="auto"/>
        <w:bottom w:val="none" w:sz="0" w:space="0" w:color="auto"/>
        <w:right w:val="none" w:sz="0" w:space="0" w:color="auto"/>
      </w:divBdr>
    </w:div>
    <w:div w:id="561644557">
      <w:bodyDiv w:val="1"/>
      <w:marLeft w:val="0"/>
      <w:marRight w:val="0"/>
      <w:marTop w:val="0"/>
      <w:marBottom w:val="0"/>
      <w:divBdr>
        <w:top w:val="none" w:sz="0" w:space="0" w:color="auto"/>
        <w:left w:val="none" w:sz="0" w:space="0" w:color="auto"/>
        <w:bottom w:val="none" w:sz="0" w:space="0" w:color="auto"/>
        <w:right w:val="none" w:sz="0" w:space="0" w:color="auto"/>
      </w:divBdr>
    </w:div>
    <w:div w:id="571818037">
      <w:bodyDiv w:val="1"/>
      <w:marLeft w:val="0"/>
      <w:marRight w:val="0"/>
      <w:marTop w:val="0"/>
      <w:marBottom w:val="0"/>
      <w:divBdr>
        <w:top w:val="none" w:sz="0" w:space="0" w:color="auto"/>
        <w:left w:val="none" w:sz="0" w:space="0" w:color="auto"/>
        <w:bottom w:val="none" w:sz="0" w:space="0" w:color="auto"/>
        <w:right w:val="none" w:sz="0" w:space="0" w:color="auto"/>
      </w:divBdr>
    </w:div>
    <w:div w:id="599535072">
      <w:bodyDiv w:val="1"/>
      <w:marLeft w:val="0"/>
      <w:marRight w:val="0"/>
      <w:marTop w:val="0"/>
      <w:marBottom w:val="0"/>
      <w:divBdr>
        <w:top w:val="none" w:sz="0" w:space="0" w:color="auto"/>
        <w:left w:val="none" w:sz="0" w:space="0" w:color="auto"/>
        <w:bottom w:val="none" w:sz="0" w:space="0" w:color="auto"/>
        <w:right w:val="none" w:sz="0" w:space="0" w:color="auto"/>
      </w:divBdr>
    </w:div>
    <w:div w:id="605188327">
      <w:bodyDiv w:val="1"/>
      <w:marLeft w:val="0"/>
      <w:marRight w:val="0"/>
      <w:marTop w:val="0"/>
      <w:marBottom w:val="0"/>
      <w:divBdr>
        <w:top w:val="none" w:sz="0" w:space="0" w:color="auto"/>
        <w:left w:val="none" w:sz="0" w:space="0" w:color="auto"/>
        <w:bottom w:val="none" w:sz="0" w:space="0" w:color="auto"/>
        <w:right w:val="none" w:sz="0" w:space="0" w:color="auto"/>
      </w:divBdr>
    </w:div>
    <w:div w:id="611667560">
      <w:bodyDiv w:val="1"/>
      <w:marLeft w:val="0"/>
      <w:marRight w:val="0"/>
      <w:marTop w:val="0"/>
      <w:marBottom w:val="0"/>
      <w:divBdr>
        <w:top w:val="none" w:sz="0" w:space="0" w:color="auto"/>
        <w:left w:val="none" w:sz="0" w:space="0" w:color="auto"/>
        <w:bottom w:val="none" w:sz="0" w:space="0" w:color="auto"/>
        <w:right w:val="none" w:sz="0" w:space="0" w:color="auto"/>
      </w:divBdr>
    </w:div>
    <w:div w:id="687176140">
      <w:bodyDiv w:val="1"/>
      <w:marLeft w:val="0"/>
      <w:marRight w:val="0"/>
      <w:marTop w:val="0"/>
      <w:marBottom w:val="0"/>
      <w:divBdr>
        <w:top w:val="none" w:sz="0" w:space="0" w:color="auto"/>
        <w:left w:val="none" w:sz="0" w:space="0" w:color="auto"/>
        <w:bottom w:val="none" w:sz="0" w:space="0" w:color="auto"/>
        <w:right w:val="none" w:sz="0" w:space="0" w:color="auto"/>
      </w:divBdr>
    </w:div>
    <w:div w:id="722561031">
      <w:bodyDiv w:val="1"/>
      <w:marLeft w:val="0"/>
      <w:marRight w:val="0"/>
      <w:marTop w:val="0"/>
      <w:marBottom w:val="0"/>
      <w:divBdr>
        <w:top w:val="none" w:sz="0" w:space="0" w:color="auto"/>
        <w:left w:val="none" w:sz="0" w:space="0" w:color="auto"/>
        <w:bottom w:val="none" w:sz="0" w:space="0" w:color="auto"/>
        <w:right w:val="none" w:sz="0" w:space="0" w:color="auto"/>
      </w:divBdr>
    </w:div>
    <w:div w:id="767651541">
      <w:bodyDiv w:val="1"/>
      <w:marLeft w:val="0"/>
      <w:marRight w:val="0"/>
      <w:marTop w:val="0"/>
      <w:marBottom w:val="0"/>
      <w:divBdr>
        <w:top w:val="none" w:sz="0" w:space="0" w:color="auto"/>
        <w:left w:val="none" w:sz="0" w:space="0" w:color="auto"/>
        <w:bottom w:val="none" w:sz="0" w:space="0" w:color="auto"/>
        <w:right w:val="none" w:sz="0" w:space="0" w:color="auto"/>
      </w:divBdr>
    </w:div>
    <w:div w:id="794249876">
      <w:bodyDiv w:val="1"/>
      <w:marLeft w:val="0"/>
      <w:marRight w:val="0"/>
      <w:marTop w:val="0"/>
      <w:marBottom w:val="0"/>
      <w:divBdr>
        <w:top w:val="none" w:sz="0" w:space="0" w:color="auto"/>
        <w:left w:val="none" w:sz="0" w:space="0" w:color="auto"/>
        <w:bottom w:val="none" w:sz="0" w:space="0" w:color="auto"/>
        <w:right w:val="none" w:sz="0" w:space="0" w:color="auto"/>
      </w:divBdr>
    </w:div>
    <w:div w:id="795097641">
      <w:bodyDiv w:val="1"/>
      <w:marLeft w:val="0"/>
      <w:marRight w:val="0"/>
      <w:marTop w:val="0"/>
      <w:marBottom w:val="0"/>
      <w:divBdr>
        <w:top w:val="none" w:sz="0" w:space="0" w:color="auto"/>
        <w:left w:val="none" w:sz="0" w:space="0" w:color="auto"/>
        <w:bottom w:val="none" w:sz="0" w:space="0" w:color="auto"/>
        <w:right w:val="none" w:sz="0" w:space="0" w:color="auto"/>
      </w:divBdr>
    </w:div>
    <w:div w:id="856237436">
      <w:bodyDiv w:val="1"/>
      <w:marLeft w:val="0"/>
      <w:marRight w:val="0"/>
      <w:marTop w:val="0"/>
      <w:marBottom w:val="0"/>
      <w:divBdr>
        <w:top w:val="none" w:sz="0" w:space="0" w:color="auto"/>
        <w:left w:val="none" w:sz="0" w:space="0" w:color="auto"/>
        <w:bottom w:val="none" w:sz="0" w:space="0" w:color="auto"/>
        <w:right w:val="none" w:sz="0" w:space="0" w:color="auto"/>
      </w:divBdr>
    </w:div>
    <w:div w:id="909852348">
      <w:bodyDiv w:val="1"/>
      <w:marLeft w:val="0"/>
      <w:marRight w:val="0"/>
      <w:marTop w:val="0"/>
      <w:marBottom w:val="0"/>
      <w:divBdr>
        <w:top w:val="none" w:sz="0" w:space="0" w:color="auto"/>
        <w:left w:val="none" w:sz="0" w:space="0" w:color="auto"/>
        <w:bottom w:val="none" w:sz="0" w:space="0" w:color="auto"/>
        <w:right w:val="none" w:sz="0" w:space="0" w:color="auto"/>
      </w:divBdr>
    </w:div>
    <w:div w:id="1054620153">
      <w:bodyDiv w:val="1"/>
      <w:marLeft w:val="0"/>
      <w:marRight w:val="0"/>
      <w:marTop w:val="0"/>
      <w:marBottom w:val="0"/>
      <w:divBdr>
        <w:top w:val="none" w:sz="0" w:space="0" w:color="auto"/>
        <w:left w:val="none" w:sz="0" w:space="0" w:color="auto"/>
        <w:bottom w:val="none" w:sz="0" w:space="0" w:color="auto"/>
        <w:right w:val="none" w:sz="0" w:space="0" w:color="auto"/>
      </w:divBdr>
    </w:div>
    <w:div w:id="1070038344">
      <w:bodyDiv w:val="1"/>
      <w:marLeft w:val="0"/>
      <w:marRight w:val="0"/>
      <w:marTop w:val="0"/>
      <w:marBottom w:val="0"/>
      <w:divBdr>
        <w:top w:val="none" w:sz="0" w:space="0" w:color="auto"/>
        <w:left w:val="none" w:sz="0" w:space="0" w:color="auto"/>
        <w:bottom w:val="none" w:sz="0" w:space="0" w:color="auto"/>
        <w:right w:val="none" w:sz="0" w:space="0" w:color="auto"/>
      </w:divBdr>
    </w:div>
    <w:div w:id="1135179879">
      <w:bodyDiv w:val="1"/>
      <w:marLeft w:val="0"/>
      <w:marRight w:val="0"/>
      <w:marTop w:val="0"/>
      <w:marBottom w:val="0"/>
      <w:divBdr>
        <w:top w:val="none" w:sz="0" w:space="0" w:color="auto"/>
        <w:left w:val="none" w:sz="0" w:space="0" w:color="auto"/>
        <w:bottom w:val="none" w:sz="0" w:space="0" w:color="auto"/>
        <w:right w:val="none" w:sz="0" w:space="0" w:color="auto"/>
      </w:divBdr>
    </w:div>
    <w:div w:id="1151405823">
      <w:bodyDiv w:val="1"/>
      <w:marLeft w:val="0"/>
      <w:marRight w:val="0"/>
      <w:marTop w:val="0"/>
      <w:marBottom w:val="0"/>
      <w:divBdr>
        <w:top w:val="none" w:sz="0" w:space="0" w:color="auto"/>
        <w:left w:val="none" w:sz="0" w:space="0" w:color="auto"/>
        <w:bottom w:val="none" w:sz="0" w:space="0" w:color="auto"/>
        <w:right w:val="none" w:sz="0" w:space="0" w:color="auto"/>
      </w:divBdr>
    </w:div>
    <w:div w:id="1172258980">
      <w:bodyDiv w:val="1"/>
      <w:marLeft w:val="0"/>
      <w:marRight w:val="0"/>
      <w:marTop w:val="0"/>
      <w:marBottom w:val="0"/>
      <w:divBdr>
        <w:top w:val="none" w:sz="0" w:space="0" w:color="auto"/>
        <w:left w:val="none" w:sz="0" w:space="0" w:color="auto"/>
        <w:bottom w:val="none" w:sz="0" w:space="0" w:color="auto"/>
        <w:right w:val="none" w:sz="0" w:space="0" w:color="auto"/>
      </w:divBdr>
    </w:div>
    <w:div w:id="1172526945">
      <w:bodyDiv w:val="1"/>
      <w:marLeft w:val="0"/>
      <w:marRight w:val="0"/>
      <w:marTop w:val="0"/>
      <w:marBottom w:val="0"/>
      <w:divBdr>
        <w:top w:val="none" w:sz="0" w:space="0" w:color="auto"/>
        <w:left w:val="none" w:sz="0" w:space="0" w:color="auto"/>
        <w:bottom w:val="none" w:sz="0" w:space="0" w:color="auto"/>
        <w:right w:val="none" w:sz="0" w:space="0" w:color="auto"/>
      </w:divBdr>
    </w:div>
    <w:div w:id="1222012346">
      <w:bodyDiv w:val="1"/>
      <w:marLeft w:val="0"/>
      <w:marRight w:val="0"/>
      <w:marTop w:val="0"/>
      <w:marBottom w:val="0"/>
      <w:divBdr>
        <w:top w:val="none" w:sz="0" w:space="0" w:color="auto"/>
        <w:left w:val="none" w:sz="0" w:space="0" w:color="auto"/>
        <w:bottom w:val="none" w:sz="0" w:space="0" w:color="auto"/>
        <w:right w:val="none" w:sz="0" w:space="0" w:color="auto"/>
      </w:divBdr>
    </w:div>
    <w:div w:id="1223906264">
      <w:bodyDiv w:val="1"/>
      <w:marLeft w:val="0"/>
      <w:marRight w:val="0"/>
      <w:marTop w:val="0"/>
      <w:marBottom w:val="0"/>
      <w:divBdr>
        <w:top w:val="none" w:sz="0" w:space="0" w:color="auto"/>
        <w:left w:val="none" w:sz="0" w:space="0" w:color="auto"/>
        <w:bottom w:val="none" w:sz="0" w:space="0" w:color="auto"/>
        <w:right w:val="none" w:sz="0" w:space="0" w:color="auto"/>
      </w:divBdr>
    </w:div>
    <w:div w:id="1242370547">
      <w:bodyDiv w:val="1"/>
      <w:marLeft w:val="0"/>
      <w:marRight w:val="0"/>
      <w:marTop w:val="0"/>
      <w:marBottom w:val="0"/>
      <w:divBdr>
        <w:top w:val="none" w:sz="0" w:space="0" w:color="auto"/>
        <w:left w:val="none" w:sz="0" w:space="0" w:color="auto"/>
        <w:bottom w:val="none" w:sz="0" w:space="0" w:color="auto"/>
        <w:right w:val="none" w:sz="0" w:space="0" w:color="auto"/>
      </w:divBdr>
    </w:div>
    <w:div w:id="1343122907">
      <w:bodyDiv w:val="1"/>
      <w:marLeft w:val="0"/>
      <w:marRight w:val="0"/>
      <w:marTop w:val="0"/>
      <w:marBottom w:val="0"/>
      <w:divBdr>
        <w:top w:val="none" w:sz="0" w:space="0" w:color="auto"/>
        <w:left w:val="none" w:sz="0" w:space="0" w:color="auto"/>
        <w:bottom w:val="none" w:sz="0" w:space="0" w:color="auto"/>
        <w:right w:val="none" w:sz="0" w:space="0" w:color="auto"/>
      </w:divBdr>
    </w:div>
    <w:div w:id="1360200443">
      <w:bodyDiv w:val="1"/>
      <w:marLeft w:val="0"/>
      <w:marRight w:val="0"/>
      <w:marTop w:val="0"/>
      <w:marBottom w:val="0"/>
      <w:divBdr>
        <w:top w:val="none" w:sz="0" w:space="0" w:color="auto"/>
        <w:left w:val="none" w:sz="0" w:space="0" w:color="auto"/>
        <w:bottom w:val="none" w:sz="0" w:space="0" w:color="auto"/>
        <w:right w:val="none" w:sz="0" w:space="0" w:color="auto"/>
      </w:divBdr>
    </w:div>
    <w:div w:id="1364594532">
      <w:bodyDiv w:val="1"/>
      <w:marLeft w:val="0"/>
      <w:marRight w:val="0"/>
      <w:marTop w:val="0"/>
      <w:marBottom w:val="0"/>
      <w:divBdr>
        <w:top w:val="none" w:sz="0" w:space="0" w:color="auto"/>
        <w:left w:val="none" w:sz="0" w:space="0" w:color="auto"/>
        <w:bottom w:val="none" w:sz="0" w:space="0" w:color="auto"/>
        <w:right w:val="none" w:sz="0" w:space="0" w:color="auto"/>
      </w:divBdr>
    </w:div>
    <w:div w:id="1447580691">
      <w:bodyDiv w:val="1"/>
      <w:marLeft w:val="0"/>
      <w:marRight w:val="0"/>
      <w:marTop w:val="0"/>
      <w:marBottom w:val="0"/>
      <w:divBdr>
        <w:top w:val="none" w:sz="0" w:space="0" w:color="auto"/>
        <w:left w:val="none" w:sz="0" w:space="0" w:color="auto"/>
        <w:bottom w:val="none" w:sz="0" w:space="0" w:color="auto"/>
        <w:right w:val="none" w:sz="0" w:space="0" w:color="auto"/>
      </w:divBdr>
    </w:div>
    <w:div w:id="1463697301">
      <w:bodyDiv w:val="1"/>
      <w:marLeft w:val="0"/>
      <w:marRight w:val="0"/>
      <w:marTop w:val="0"/>
      <w:marBottom w:val="0"/>
      <w:divBdr>
        <w:top w:val="none" w:sz="0" w:space="0" w:color="auto"/>
        <w:left w:val="none" w:sz="0" w:space="0" w:color="auto"/>
        <w:bottom w:val="none" w:sz="0" w:space="0" w:color="auto"/>
        <w:right w:val="none" w:sz="0" w:space="0" w:color="auto"/>
      </w:divBdr>
    </w:div>
    <w:div w:id="1466389104">
      <w:bodyDiv w:val="1"/>
      <w:marLeft w:val="0"/>
      <w:marRight w:val="0"/>
      <w:marTop w:val="0"/>
      <w:marBottom w:val="0"/>
      <w:divBdr>
        <w:top w:val="none" w:sz="0" w:space="0" w:color="auto"/>
        <w:left w:val="none" w:sz="0" w:space="0" w:color="auto"/>
        <w:bottom w:val="none" w:sz="0" w:space="0" w:color="auto"/>
        <w:right w:val="none" w:sz="0" w:space="0" w:color="auto"/>
      </w:divBdr>
    </w:div>
    <w:div w:id="1510214736">
      <w:bodyDiv w:val="1"/>
      <w:marLeft w:val="0"/>
      <w:marRight w:val="0"/>
      <w:marTop w:val="0"/>
      <w:marBottom w:val="0"/>
      <w:divBdr>
        <w:top w:val="none" w:sz="0" w:space="0" w:color="auto"/>
        <w:left w:val="none" w:sz="0" w:space="0" w:color="auto"/>
        <w:bottom w:val="none" w:sz="0" w:space="0" w:color="auto"/>
        <w:right w:val="none" w:sz="0" w:space="0" w:color="auto"/>
      </w:divBdr>
    </w:div>
    <w:div w:id="1536380849">
      <w:bodyDiv w:val="1"/>
      <w:marLeft w:val="0"/>
      <w:marRight w:val="0"/>
      <w:marTop w:val="0"/>
      <w:marBottom w:val="0"/>
      <w:divBdr>
        <w:top w:val="none" w:sz="0" w:space="0" w:color="auto"/>
        <w:left w:val="none" w:sz="0" w:space="0" w:color="auto"/>
        <w:bottom w:val="none" w:sz="0" w:space="0" w:color="auto"/>
        <w:right w:val="none" w:sz="0" w:space="0" w:color="auto"/>
      </w:divBdr>
    </w:div>
    <w:div w:id="1584604415">
      <w:bodyDiv w:val="1"/>
      <w:marLeft w:val="0"/>
      <w:marRight w:val="0"/>
      <w:marTop w:val="0"/>
      <w:marBottom w:val="0"/>
      <w:divBdr>
        <w:top w:val="none" w:sz="0" w:space="0" w:color="auto"/>
        <w:left w:val="none" w:sz="0" w:space="0" w:color="auto"/>
        <w:bottom w:val="none" w:sz="0" w:space="0" w:color="auto"/>
        <w:right w:val="none" w:sz="0" w:space="0" w:color="auto"/>
      </w:divBdr>
    </w:div>
    <w:div w:id="1618025428">
      <w:bodyDiv w:val="1"/>
      <w:marLeft w:val="0"/>
      <w:marRight w:val="0"/>
      <w:marTop w:val="0"/>
      <w:marBottom w:val="0"/>
      <w:divBdr>
        <w:top w:val="none" w:sz="0" w:space="0" w:color="auto"/>
        <w:left w:val="none" w:sz="0" w:space="0" w:color="auto"/>
        <w:bottom w:val="none" w:sz="0" w:space="0" w:color="auto"/>
        <w:right w:val="none" w:sz="0" w:space="0" w:color="auto"/>
      </w:divBdr>
    </w:div>
    <w:div w:id="1661080999">
      <w:bodyDiv w:val="1"/>
      <w:marLeft w:val="0"/>
      <w:marRight w:val="0"/>
      <w:marTop w:val="0"/>
      <w:marBottom w:val="0"/>
      <w:divBdr>
        <w:top w:val="none" w:sz="0" w:space="0" w:color="auto"/>
        <w:left w:val="none" w:sz="0" w:space="0" w:color="auto"/>
        <w:bottom w:val="none" w:sz="0" w:space="0" w:color="auto"/>
        <w:right w:val="none" w:sz="0" w:space="0" w:color="auto"/>
      </w:divBdr>
    </w:div>
    <w:div w:id="1756902998">
      <w:bodyDiv w:val="1"/>
      <w:marLeft w:val="0"/>
      <w:marRight w:val="0"/>
      <w:marTop w:val="0"/>
      <w:marBottom w:val="0"/>
      <w:divBdr>
        <w:top w:val="none" w:sz="0" w:space="0" w:color="auto"/>
        <w:left w:val="none" w:sz="0" w:space="0" w:color="auto"/>
        <w:bottom w:val="none" w:sz="0" w:space="0" w:color="auto"/>
        <w:right w:val="none" w:sz="0" w:space="0" w:color="auto"/>
      </w:divBdr>
    </w:div>
    <w:div w:id="1782532883">
      <w:bodyDiv w:val="1"/>
      <w:marLeft w:val="0"/>
      <w:marRight w:val="0"/>
      <w:marTop w:val="0"/>
      <w:marBottom w:val="0"/>
      <w:divBdr>
        <w:top w:val="none" w:sz="0" w:space="0" w:color="auto"/>
        <w:left w:val="none" w:sz="0" w:space="0" w:color="auto"/>
        <w:bottom w:val="none" w:sz="0" w:space="0" w:color="auto"/>
        <w:right w:val="none" w:sz="0" w:space="0" w:color="auto"/>
      </w:divBdr>
    </w:div>
    <w:div w:id="1787038784">
      <w:bodyDiv w:val="1"/>
      <w:marLeft w:val="0"/>
      <w:marRight w:val="0"/>
      <w:marTop w:val="0"/>
      <w:marBottom w:val="0"/>
      <w:divBdr>
        <w:top w:val="none" w:sz="0" w:space="0" w:color="auto"/>
        <w:left w:val="none" w:sz="0" w:space="0" w:color="auto"/>
        <w:bottom w:val="none" w:sz="0" w:space="0" w:color="auto"/>
        <w:right w:val="none" w:sz="0" w:space="0" w:color="auto"/>
      </w:divBdr>
    </w:div>
    <w:div w:id="1818959909">
      <w:bodyDiv w:val="1"/>
      <w:marLeft w:val="0"/>
      <w:marRight w:val="0"/>
      <w:marTop w:val="0"/>
      <w:marBottom w:val="0"/>
      <w:divBdr>
        <w:top w:val="none" w:sz="0" w:space="0" w:color="auto"/>
        <w:left w:val="none" w:sz="0" w:space="0" w:color="auto"/>
        <w:bottom w:val="none" w:sz="0" w:space="0" w:color="auto"/>
        <w:right w:val="none" w:sz="0" w:space="0" w:color="auto"/>
      </w:divBdr>
    </w:div>
    <w:div w:id="1845238695">
      <w:bodyDiv w:val="1"/>
      <w:marLeft w:val="0"/>
      <w:marRight w:val="0"/>
      <w:marTop w:val="0"/>
      <w:marBottom w:val="0"/>
      <w:divBdr>
        <w:top w:val="none" w:sz="0" w:space="0" w:color="auto"/>
        <w:left w:val="none" w:sz="0" w:space="0" w:color="auto"/>
        <w:bottom w:val="none" w:sz="0" w:space="0" w:color="auto"/>
        <w:right w:val="none" w:sz="0" w:space="0" w:color="auto"/>
      </w:divBdr>
    </w:div>
    <w:div w:id="1855921967">
      <w:bodyDiv w:val="1"/>
      <w:marLeft w:val="0"/>
      <w:marRight w:val="0"/>
      <w:marTop w:val="0"/>
      <w:marBottom w:val="0"/>
      <w:divBdr>
        <w:top w:val="none" w:sz="0" w:space="0" w:color="auto"/>
        <w:left w:val="none" w:sz="0" w:space="0" w:color="auto"/>
        <w:bottom w:val="none" w:sz="0" w:space="0" w:color="auto"/>
        <w:right w:val="none" w:sz="0" w:space="0" w:color="auto"/>
      </w:divBdr>
    </w:div>
    <w:div w:id="1905331499">
      <w:bodyDiv w:val="1"/>
      <w:marLeft w:val="0"/>
      <w:marRight w:val="0"/>
      <w:marTop w:val="0"/>
      <w:marBottom w:val="0"/>
      <w:divBdr>
        <w:top w:val="none" w:sz="0" w:space="0" w:color="auto"/>
        <w:left w:val="none" w:sz="0" w:space="0" w:color="auto"/>
        <w:bottom w:val="none" w:sz="0" w:space="0" w:color="auto"/>
        <w:right w:val="none" w:sz="0" w:space="0" w:color="auto"/>
      </w:divBdr>
    </w:div>
    <w:div w:id="1912153812">
      <w:bodyDiv w:val="1"/>
      <w:marLeft w:val="0"/>
      <w:marRight w:val="0"/>
      <w:marTop w:val="0"/>
      <w:marBottom w:val="0"/>
      <w:divBdr>
        <w:top w:val="none" w:sz="0" w:space="0" w:color="auto"/>
        <w:left w:val="none" w:sz="0" w:space="0" w:color="auto"/>
        <w:bottom w:val="none" w:sz="0" w:space="0" w:color="auto"/>
        <w:right w:val="none" w:sz="0" w:space="0" w:color="auto"/>
      </w:divBdr>
    </w:div>
    <w:div w:id="1931740512">
      <w:bodyDiv w:val="1"/>
      <w:marLeft w:val="0"/>
      <w:marRight w:val="0"/>
      <w:marTop w:val="0"/>
      <w:marBottom w:val="0"/>
      <w:divBdr>
        <w:top w:val="none" w:sz="0" w:space="0" w:color="auto"/>
        <w:left w:val="none" w:sz="0" w:space="0" w:color="auto"/>
        <w:bottom w:val="none" w:sz="0" w:space="0" w:color="auto"/>
        <w:right w:val="none" w:sz="0" w:space="0" w:color="auto"/>
      </w:divBdr>
    </w:div>
    <w:div w:id="1961035857">
      <w:bodyDiv w:val="1"/>
      <w:marLeft w:val="0"/>
      <w:marRight w:val="0"/>
      <w:marTop w:val="0"/>
      <w:marBottom w:val="0"/>
      <w:divBdr>
        <w:top w:val="none" w:sz="0" w:space="0" w:color="auto"/>
        <w:left w:val="none" w:sz="0" w:space="0" w:color="auto"/>
        <w:bottom w:val="none" w:sz="0" w:space="0" w:color="auto"/>
        <w:right w:val="none" w:sz="0" w:space="0" w:color="auto"/>
      </w:divBdr>
    </w:div>
    <w:div w:id="1986741797">
      <w:bodyDiv w:val="1"/>
      <w:marLeft w:val="0"/>
      <w:marRight w:val="0"/>
      <w:marTop w:val="0"/>
      <w:marBottom w:val="0"/>
      <w:divBdr>
        <w:top w:val="none" w:sz="0" w:space="0" w:color="auto"/>
        <w:left w:val="none" w:sz="0" w:space="0" w:color="auto"/>
        <w:bottom w:val="none" w:sz="0" w:space="0" w:color="auto"/>
        <w:right w:val="none" w:sz="0" w:space="0" w:color="auto"/>
      </w:divBdr>
    </w:div>
    <w:div w:id="2016378635">
      <w:bodyDiv w:val="1"/>
      <w:marLeft w:val="0"/>
      <w:marRight w:val="0"/>
      <w:marTop w:val="0"/>
      <w:marBottom w:val="0"/>
      <w:divBdr>
        <w:top w:val="none" w:sz="0" w:space="0" w:color="auto"/>
        <w:left w:val="none" w:sz="0" w:space="0" w:color="auto"/>
        <w:bottom w:val="none" w:sz="0" w:space="0" w:color="auto"/>
        <w:right w:val="none" w:sz="0" w:space="0" w:color="auto"/>
      </w:divBdr>
    </w:div>
    <w:div w:id="212514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E:\NOVA%20ARENA\tablice%20za%20izvje&#353;taj%20nova%20arena.xl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0CB48-439A-49E8-A01B-D4B2A050B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16</Pages>
  <Words>2969</Words>
  <Characters>18666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1</vt:lpstr>
    </vt:vector>
  </TitlesOfParts>
  <Company>IG</Company>
  <LinksUpToDate>false</LinksUpToDate>
  <CharactersWithSpaces>21592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JOĂO JARDIM x8?! PORRA! DIA 8 VOTA NĂO!</dc:subject>
  <dc:creator>VOTA NĂO Ŕ REGIONALIZAÇĂO! SIM AO REFORÇO DO MUNICIPALISMO!</dc:creator>
  <dc:description>A REGIONALIZAÇĂO É UM ERRO COLOSSAL!</dc:description>
  <cp:lastModifiedBy>Jasmina</cp:lastModifiedBy>
  <cp:revision>12</cp:revision>
  <cp:lastPrinted>2017-02-18T18:13:00Z</cp:lastPrinted>
  <dcterms:created xsi:type="dcterms:W3CDTF">2017-05-10T11:54:00Z</dcterms:created>
  <dcterms:modified xsi:type="dcterms:W3CDTF">2017-05-15T15:15:00Z</dcterms:modified>
</cp:coreProperties>
</file>